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44"/>
        </w:rPr>
      </w:pPr>
    </w:p>
    <w:tbl>
      <w:tblPr>
        <w:tblStyle w:val="2"/>
        <w:tblpPr w:leftFromText="180" w:rightFromText="180" w:vertAnchor="text" w:horzAnchor="page" w:tblpX="1639" w:tblpY="942"/>
        <w:tblOverlap w:val="never"/>
        <w:tblW w:w="88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7"/>
        <w:gridCol w:w="1395"/>
        <w:gridCol w:w="53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类别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 xml:space="preserve"> 类别解释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行业协会商会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行业协会</w:t>
            </w:r>
          </w:p>
        </w:tc>
        <w:tc>
          <w:tcPr>
            <w:tcW w:w="5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从事相同生产经营活动以及与该行业相关的企业组成的社会团体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异地商会</w:t>
            </w:r>
          </w:p>
        </w:tc>
        <w:tc>
          <w:tcPr>
            <w:tcW w:w="5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其他省份、地级市在我省设立的商会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经济促进会</w:t>
            </w:r>
          </w:p>
        </w:tc>
        <w:tc>
          <w:tcPr>
            <w:tcW w:w="5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为推动经济发展，由相同性质的经济企业、学者、从业者等组成的促进会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学术类社会团体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学术</w:t>
            </w:r>
          </w:p>
        </w:tc>
        <w:tc>
          <w:tcPr>
            <w:tcW w:w="5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主要指由社科联主管的从事社会科学研究的学会、研究会等社会团体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，包括思想政治工作研究会等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科研</w:t>
            </w:r>
          </w:p>
        </w:tc>
        <w:tc>
          <w:tcPr>
            <w:tcW w:w="5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主要指由科协主管的从事自然科学的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社会团体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社会事业类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社会团体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教育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从事各种教育活动的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社会团体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卫生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从事各种医疗、卫生、保健服务的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社会团体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文化</w:t>
            </w:r>
          </w:p>
        </w:tc>
        <w:tc>
          <w:tcPr>
            <w:tcW w:w="5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从事文学、艺术、娱乐、收藏、新闻、媒体、出版等方面的社会团体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体育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从事各种体育运动、健身活动的社会团体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法律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从事各种法律研究、咨询、援助、代理的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社会团体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宗教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各类宗教及宗教交流的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社会团体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公益慈善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从事社会福利、社会救灾、社会救助、社会保障及社会事务的社会团体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联合类社会团体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职业从业者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职业协会、专门行业从事者组成的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社会团体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联谊</w:t>
            </w:r>
          </w:p>
        </w:tc>
        <w:tc>
          <w:tcPr>
            <w:tcW w:w="5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联谊会、校友会、友好协会等联谊性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社会团体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其他</w:t>
            </w:r>
          </w:p>
        </w:tc>
        <w:tc>
          <w:tcPr>
            <w:tcW w:w="5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其他未列明的社会团体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基金会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综合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以从事公益事业为目的，包括公募基金会和非公募基金会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社会服务机构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（民办非企业单位）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综合</w:t>
            </w:r>
          </w:p>
        </w:tc>
        <w:tc>
          <w:tcPr>
            <w:tcW w:w="5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包括民办学校、医院、博物馆、艺术团、科研院所、中心、俱乐部、养老院等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</w:rPr>
        <w:t>社会组织评估分类标准及指标解释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97366"/>
    <w:rsid w:val="173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2019-10-18T02:17:00Z</dcterms:created>
  <dc:creator>薛定諤的雪梨君</dc:creator>
  <cp:lastModifiedBy>薛定諤的雪梨君</cp:lastModifiedBy>
  <dcterms:modified xsi:type="dcterms:W3CDTF">2019-10-18T02:18:20Z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