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20" w:lineRule="exact"/>
        <w:ind w:left="0" w:leftChars="0"/>
        <w:textAlignment w:val="auto"/>
        <w:rPr>
          <w:rFonts w:ascii="宋体" w:hAnsi="宋体"/>
          <w:b/>
          <w:sz w:val="44"/>
          <w:szCs w:val="44"/>
        </w:rPr>
      </w:pPr>
    </w:p>
    <w:p>
      <w:pPr>
        <w:widowControl w:val="0"/>
        <w:spacing w:line="620" w:lineRule="exact"/>
        <w:ind w:left="0" w:leftChars="0"/>
        <w:textAlignment w:val="auto"/>
        <w:rPr>
          <w:rFonts w:ascii="宋体" w:hAnsi="宋体"/>
          <w:b/>
          <w:sz w:val="44"/>
          <w:szCs w:val="44"/>
        </w:rPr>
      </w:pPr>
    </w:p>
    <w:p>
      <w:pPr>
        <w:widowControl w:val="0"/>
        <w:spacing w:line="620" w:lineRule="exact"/>
        <w:ind w:left="0" w:leftChars="0"/>
        <w:textAlignment w:val="auto"/>
        <w:rPr>
          <w:rFonts w:ascii="宋体" w:hAnsi="宋体"/>
          <w:b/>
          <w:sz w:val="44"/>
          <w:szCs w:val="44"/>
        </w:rPr>
      </w:pPr>
    </w:p>
    <w:p>
      <w:pPr>
        <w:widowControl w:val="0"/>
        <w:spacing w:line="620" w:lineRule="exact"/>
        <w:ind w:left="0" w:leftChars="0"/>
        <w:textAlignment w:val="auto"/>
        <w:rPr>
          <w:rFonts w:ascii="宋体" w:hAnsi="宋体"/>
          <w:b/>
          <w:sz w:val="44"/>
          <w:szCs w:val="44"/>
        </w:rPr>
      </w:pPr>
    </w:p>
    <w:p>
      <w:pPr>
        <w:widowControl w:val="0"/>
        <w:spacing w:line="620" w:lineRule="exact"/>
        <w:ind w:left="0" w:leftChars="0"/>
        <w:textAlignment w:val="auto"/>
        <w:rPr>
          <w:rFonts w:ascii="宋体" w:hAnsi="宋体"/>
          <w:b/>
          <w:sz w:val="44"/>
          <w:szCs w:val="44"/>
        </w:rPr>
      </w:pPr>
    </w:p>
    <w:p>
      <w:pPr>
        <w:widowControl w:val="0"/>
        <w:spacing w:line="620" w:lineRule="exact"/>
        <w:ind w:left="0" w:leftChars="0"/>
        <w:textAlignment w:val="auto"/>
        <w:rPr>
          <w:rFonts w:ascii="宋体" w:hAnsi="宋体"/>
          <w:b/>
          <w:sz w:val="44"/>
          <w:szCs w:val="44"/>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ascii="宋体" w:hAnsi="宋体"/>
          <w:b/>
          <w:sz w:val="44"/>
          <w:szCs w:val="44"/>
        </w:rPr>
      </w:pPr>
    </w:p>
    <w:p>
      <w:pPr>
        <w:widowControl w:val="0"/>
        <w:wordWrap/>
        <w:spacing w:line="520" w:lineRule="exact"/>
        <w:ind w:left="0" w:leftChars="0" w:right="59" w:rightChars="28" w:firstLine="0" w:firstLineChars="0"/>
        <w:contextualSpacing/>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泉民</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widowControl w:val="0"/>
        <w:wordWrap/>
        <w:spacing w:line="520" w:lineRule="exact"/>
        <w:ind w:left="0" w:leftChars="0" w:right="59" w:rightChars="28" w:firstLine="0" w:firstLineChars="0"/>
        <w:contextualSpacing/>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泉州市民政局</w:t>
      </w:r>
      <w:r>
        <w:rPr>
          <w:rFonts w:hint="eastAsia" w:ascii="方正小标宋简体" w:hAnsi="方正小标宋简体" w:eastAsia="方正小标宋简体" w:cs="方正小标宋简体"/>
          <w:b w:val="0"/>
          <w:bCs/>
          <w:sz w:val="44"/>
          <w:szCs w:val="44"/>
        </w:rPr>
        <w:t>关于首届民政行业</w:t>
      </w:r>
    </w:p>
    <w:p>
      <w:pPr>
        <w:keepNext w:val="0"/>
        <w:keepLines w:val="0"/>
        <w:pageBreakBefore w:val="0"/>
        <w:widowControl w:val="0"/>
        <w:kinsoku/>
        <w:wordWrap/>
        <w:overflowPunct/>
        <w:topLinePunct w:val="0"/>
        <w:autoSpaceDE/>
        <w:autoSpaceDN/>
        <w:bidi w:val="0"/>
        <w:adjustRightInd w:val="0"/>
        <w:snapToGrid w:val="0"/>
        <w:spacing w:line="579" w:lineRule="exact"/>
        <w:ind w:right="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养老护理员职业技能竞赛结果的通报</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rPr>
        <w:t>各县（区、市）民政局、台商投资区民生保障局，市慈善总会办公室</w:t>
      </w:r>
      <w:r>
        <w:rPr>
          <w:rFonts w:hint="eastAsia" w:ascii="仿宋_GB2312" w:hAnsi="仿宋_GB2312" w:eastAsia="仿宋_GB2312" w:cs="仿宋_GB2312"/>
          <w:b w:val="0"/>
          <w:bCs/>
          <w:sz w:val="30"/>
          <w:szCs w:val="30"/>
        </w:rPr>
        <w:t>，市级养老社会组织：</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为深入贯彻党的十九大精神，加快培养高素质、高技能的养老护理员职业队伍，引导养老服务机构一线护理人员钻研岗位技能，全面提升护理水平，2020年12月8日至15日，泉州市民政局、泉州市总工会、泉州市人力资源和社会保障局、泉州市妇女联合会联合举办泉州市首届民政行业养老护理员职业技能竞赛。</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根据竞赛规则，决定对在竞赛中取得突出成绩的刘舒景等10名获奖选手颁发一、二、三等奖荣誉证书，对洛江区民政局等6个代表队颁发一、二、三等奖团队证书，对南安市民政局等4个代表队颁发优秀组织奖证书。</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根据《关于举办首届民政行业养老护理员职业技能竞赛的通知》，获得竞赛总分第1名的选手，按程序向市总工会申报“泉州市五一劳动奖章”称号、向市人力资源和社会保障局申报“泉州市技术能手”称号，女性第1名的选手向市妇联申报“三八红旗手”称号；获得竞赛总分第2、3 名的选手，向市总工会申报“泉州市金牌工人”称号。请相关县（市、区）积极办理申报手续。 </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希望获奖单位和个人再接再厉，在今后的各项养老护理员比赛中取得更加优异的成绩。希望各地民政部门和养老机构以本次竞赛为契机，全面推进养老服务人才培养，着力提升养老服务保障水平，有效促进提升养老服务质量更上一层楼，为我市养老事业持续健康快速发展做出更大的贡献。</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p>
    <w:p>
      <w:pPr>
        <w:keepNext w:val="0"/>
        <w:keepLines w:val="0"/>
        <w:pageBreakBefore w:val="0"/>
        <w:widowControl w:val="0"/>
        <w:kinsoku/>
        <w:wordWrap/>
        <w:overflowPunct/>
        <w:topLinePunct w:val="0"/>
        <w:autoSpaceDE/>
        <w:autoSpaceDN/>
        <w:bidi w:val="0"/>
        <w:adjustRightInd w:val="0"/>
        <w:snapToGrid w:val="0"/>
        <w:spacing w:line="579" w:lineRule="exact"/>
        <w:ind w:left="1918" w:leftChars="304" w:right="0" w:hanging="1280" w:hangingChars="4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《泉州市首届民政行业养老护理员职业技能竞赛个人排名》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right="0" w:rightChars="0" w:firstLine="1600" w:firstLineChars="5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《泉州市首届民政行业养老护理员职业技能竞赛团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right="0" w:rightChars="0" w:firstLine="1920" w:firstLineChars="6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体排名》</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firstLine="4160" w:firstLineChars="13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泉州市民政局</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firstLine="5760" w:firstLineChars="18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2021年</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月6日</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firstLine="5760" w:firstLineChars="1800"/>
        <w:jc w:val="both"/>
        <w:textAlignment w:val="auto"/>
        <w:outlineLvl w:val="9"/>
        <w:rPr>
          <w:rFonts w:hint="eastAsia" w:ascii="仿宋_GB2312" w:hAnsi="仿宋_GB2312" w:eastAsia="仿宋_GB2312" w:cs="仿宋_GB2312"/>
          <w:b w:val="0"/>
          <w:bCs/>
          <w:sz w:val="32"/>
          <w:szCs w:val="32"/>
        </w:rPr>
      </w:pPr>
      <w:bookmarkStart w:id="0" w:name="_GoBack"/>
      <w:bookmarkEnd w:id="0"/>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黑体" w:hAnsi="黑体" w:eastAsia="黑体" w:cs="黑体"/>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rPr>
        <w:t>附件</w:t>
      </w:r>
      <w:r>
        <w:rPr>
          <w:rFonts w:hint="eastAsia" w:ascii="黑体" w:hAnsi="黑体" w:eastAsia="黑体" w:cs="黑体"/>
          <w:i w:val="0"/>
          <w:caps w:val="0"/>
          <w:color w:val="333333"/>
          <w:spacing w:val="0"/>
          <w:sz w:val="32"/>
          <w:szCs w:val="32"/>
          <w:shd w:val="clear" w:color="auto" w:fill="FFFFFF"/>
          <w:lang w:val="en-US" w:eastAsia="zh-CN"/>
        </w:rPr>
        <w:t>1</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泉州市首届民政行业养老护理员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caps w:val="0"/>
          <w:color w:val="333333"/>
          <w:spacing w:val="0"/>
          <w:sz w:val="44"/>
          <w:szCs w:val="44"/>
          <w:shd w:val="clear" w:color="auto" w:fill="FFFFFF"/>
          <w:lang w:eastAsia="zh-CN"/>
        </w:rPr>
      </w:pPr>
      <w:r>
        <w:rPr>
          <w:rFonts w:hint="eastAsia" w:ascii="方正小标宋简体" w:hAnsi="方正小标宋简体" w:eastAsia="方正小标宋简体" w:cs="方正小标宋简体"/>
          <w:b w:val="0"/>
          <w:bCs w:val="0"/>
          <w:sz w:val="44"/>
          <w:szCs w:val="44"/>
          <w:lang w:val="en-US" w:eastAsia="zh-CN"/>
        </w:rPr>
        <w:t>职业技能竞赛个人奖</w:t>
      </w:r>
    </w:p>
    <w:tbl>
      <w:tblPr>
        <w:tblStyle w:val="5"/>
        <w:tblpPr w:leftFromText="180" w:rightFromText="180" w:vertAnchor="text" w:horzAnchor="page" w:tblpXSpec="center" w:tblpY="624"/>
        <w:tblOverlap w:val="never"/>
        <w:tblW w:w="9587" w:type="dxa"/>
        <w:jc w:val="center"/>
        <w:tblLayout w:type="fixed"/>
        <w:tblCellMar>
          <w:top w:w="0" w:type="dxa"/>
          <w:left w:w="0" w:type="dxa"/>
          <w:bottom w:w="0" w:type="dxa"/>
          <w:right w:w="0" w:type="dxa"/>
        </w:tblCellMar>
      </w:tblPr>
      <w:tblGrid>
        <w:gridCol w:w="798"/>
        <w:gridCol w:w="1289"/>
        <w:gridCol w:w="938"/>
        <w:gridCol w:w="4337"/>
        <w:gridCol w:w="1000"/>
        <w:gridCol w:w="1225"/>
      </w:tblGrid>
      <w:tr>
        <w:tblPrEx>
          <w:tblCellMar>
            <w:top w:w="0" w:type="dxa"/>
            <w:left w:w="0" w:type="dxa"/>
            <w:bottom w:w="0" w:type="dxa"/>
            <w:right w:w="0" w:type="dxa"/>
          </w:tblCellMar>
        </w:tblPrEx>
        <w:trPr>
          <w:trHeight w:val="928" w:hRule="atLeast"/>
          <w:jc w:val="center"/>
        </w:trPr>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8"/>
                <w:szCs w:val="28"/>
                <w:u w:val="none"/>
                <w:lang w:val="en-US" w:eastAsia="zh-CN" w:bidi="ar-SA"/>
              </w:rPr>
            </w:pPr>
            <w:r>
              <w:rPr>
                <w:rFonts w:hint="eastAsia" w:ascii="宋体" w:hAnsi="宋体" w:eastAsia="宋体" w:cs="宋体"/>
                <w:b/>
                <w:bCs/>
                <w:i w:val="0"/>
                <w:color w:val="000000"/>
                <w:kern w:val="0"/>
                <w:sz w:val="28"/>
                <w:szCs w:val="28"/>
                <w:u w:val="none"/>
                <w:lang w:val="en-US" w:eastAsia="zh-CN" w:bidi="ar"/>
              </w:rPr>
              <w:t>排名</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选手姓名</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性别</w:t>
            </w:r>
          </w:p>
        </w:tc>
        <w:tc>
          <w:tcPr>
            <w:tcW w:w="4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选送单位</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总得分</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奖项</w:t>
            </w:r>
          </w:p>
        </w:tc>
      </w:tr>
      <w:tr>
        <w:tblPrEx>
          <w:tblCellMar>
            <w:top w:w="0" w:type="dxa"/>
            <w:left w:w="0" w:type="dxa"/>
            <w:bottom w:w="0" w:type="dxa"/>
            <w:right w:w="0" w:type="dxa"/>
          </w:tblCellMar>
        </w:tblPrEx>
        <w:trPr>
          <w:trHeight w:val="773" w:hRule="atLeast"/>
          <w:jc w:val="center"/>
        </w:trPr>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8"/>
                <w:szCs w:val="28"/>
                <w:u w:val="none"/>
                <w:lang w:val="en-US" w:eastAsia="zh-CN" w:bidi="ar-SA"/>
              </w:rPr>
            </w:pPr>
            <w:r>
              <w:rPr>
                <w:rFonts w:hint="eastAsia" w:ascii="仿宋_GB2312" w:hAnsi="仿宋_GB2312" w:eastAsia="仿宋_GB2312" w:cs="仿宋_GB2312"/>
                <w:b w:val="0"/>
                <w:bCs/>
                <w:i w:val="0"/>
                <w:color w:val="auto"/>
                <w:kern w:val="0"/>
                <w:sz w:val="28"/>
                <w:szCs w:val="28"/>
                <w:u w:val="none"/>
                <w:lang w:val="en-US" w:eastAsia="zh-CN" w:bidi="ar"/>
              </w:rPr>
              <w:t>1</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刘舒景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女</w:t>
            </w:r>
          </w:p>
        </w:tc>
        <w:tc>
          <w:tcPr>
            <w:tcW w:w="4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泉州万禾养老服务有限公司</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 xml:space="preserve">95.820 </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一等奖</w:t>
            </w:r>
          </w:p>
        </w:tc>
      </w:tr>
      <w:tr>
        <w:tblPrEx>
          <w:tblCellMar>
            <w:top w:w="0" w:type="dxa"/>
            <w:left w:w="0" w:type="dxa"/>
            <w:bottom w:w="0" w:type="dxa"/>
            <w:right w:w="0" w:type="dxa"/>
          </w:tblCellMar>
        </w:tblPrEx>
        <w:trPr>
          <w:trHeight w:val="971" w:hRule="atLeast"/>
          <w:jc w:val="center"/>
        </w:trPr>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8"/>
                <w:szCs w:val="28"/>
                <w:u w:val="none"/>
                <w:lang w:val="en-US" w:eastAsia="zh-CN" w:bidi="ar-SA"/>
              </w:rPr>
            </w:pPr>
            <w:r>
              <w:rPr>
                <w:rFonts w:hint="eastAsia" w:ascii="仿宋_GB2312" w:hAnsi="仿宋_GB2312" w:eastAsia="仿宋_GB2312" w:cs="仿宋_GB2312"/>
                <w:b w:val="0"/>
                <w:bCs/>
                <w:i w:val="0"/>
                <w:color w:val="auto"/>
                <w:kern w:val="0"/>
                <w:sz w:val="28"/>
                <w:szCs w:val="28"/>
                <w:u w:val="none"/>
                <w:lang w:val="en-US" w:eastAsia="zh-CN" w:bidi="ar"/>
              </w:rPr>
              <w:t>2</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黄禄资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男</w:t>
            </w:r>
          </w:p>
        </w:tc>
        <w:tc>
          <w:tcPr>
            <w:tcW w:w="4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泉州万禾养老服务有限公司</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 xml:space="preserve">94.365 </w:t>
            </w:r>
          </w:p>
        </w:tc>
        <w:tc>
          <w:tcPr>
            <w:tcW w:w="122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二等奖</w:t>
            </w:r>
          </w:p>
        </w:tc>
      </w:tr>
      <w:tr>
        <w:tblPrEx>
          <w:tblCellMar>
            <w:top w:w="0" w:type="dxa"/>
            <w:left w:w="0" w:type="dxa"/>
            <w:bottom w:w="0" w:type="dxa"/>
            <w:right w:w="0" w:type="dxa"/>
          </w:tblCellMar>
        </w:tblPrEx>
        <w:trPr>
          <w:trHeight w:val="701" w:hRule="atLeast"/>
          <w:jc w:val="center"/>
        </w:trPr>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8"/>
                <w:szCs w:val="28"/>
                <w:u w:val="none"/>
                <w:lang w:val="en-US" w:eastAsia="zh-CN" w:bidi="ar-SA"/>
              </w:rPr>
            </w:pPr>
            <w:r>
              <w:rPr>
                <w:rFonts w:hint="eastAsia" w:ascii="仿宋_GB2312" w:hAnsi="仿宋_GB2312" w:eastAsia="仿宋_GB2312" w:cs="仿宋_GB2312"/>
                <w:b w:val="0"/>
                <w:bCs/>
                <w:i w:val="0"/>
                <w:color w:val="auto"/>
                <w:kern w:val="0"/>
                <w:sz w:val="28"/>
                <w:szCs w:val="28"/>
                <w:u w:val="none"/>
                <w:lang w:val="en-US" w:eastAsia="zh-CN" w:bidi="ar"/>
              </w:rPr>
              <w:t>3</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胡晓倩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女</w:t>
            </w:r>
          </w:p>
        </w:tc>
        <w:tc>
          <w:tcPr>
            <w:tcW w:w="4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石狮市红景天老年公寓</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 xml:space="preserve">94.040 </w:t>
            </w:r>
          </w:p>
        </w:tc>
        <w:tc>
          <w:tcPr>
            <w:tcW w:w="122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8"/>
                <w:szCs w:val="28"/>
                <w:u w:val="none"/>
                <w:lang w:val="en-US" w:eastAsia="zh-CN" w:bidi="ar"/>
              </w:rPr>
            </w:pPr>
          </w:p>
        </w:tc>
      </w:tr>
      <w:tr>
        <w:tblPrEx>
          <w:tblCellMar>
            <w:top w:w="0" w:type="dxa"/>
            <w:left w:w="0" w:type="dxa"/>
            <w:bottom w:w="0" w:type="dxa"/>
            <w:right w:w="0" w:type="dxa"/>
          </w:tblCellMar>
        </w:tblPrEx>
        <w:trPr>
          <w:trHeight w:val="701" w:hRule="atLeast"/>
          <w:jc w:val="center"/>
        </w:trPr>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8"/>
                <w:szCs w:val="28"/>
                <w:u w:val="none"/>
                <w:lang w:val="en-US" w:eastAsia="zh-CN" w:bidi="ar-SA"/>
              </w:rPr>
            </w:pPr>
            <w:r>
              <w:rPr>
                <w:rFonts w:hint="eastAsia" w:ascii="仿宋_GB2312" w:hAnsi="仿宋_GB2312" w:eastAsia="仿宋_GB2312" w:cs="仿宋_GB2312"/>
                <w:b w:val="0"/>
                <w:bCs/>
                <w:i w:val="0"/>
                <w:color w:val="auto"/>
                <w:kern w:val="0"/>
                <w:sz w:val="28"/>
                <w:szCs w:val="28"/>
                <w:u w:val="none"/>
                <w:lang w:val="en-US" w:eastAsia="zh-CN" w:bidi="ar"/>
              </w:rPr>
              <w:t>4</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郑秋燕</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女</w:t>
            </w:r>
          </w:p>
        </w:tc>
        <w:tc>
          <w:tcPr>
            <w:tcW w:w="4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泉州万禾养老服务有限公司</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 xml:space="preserve">94.035 </w:t>
            </w:r>
          </w:p>
        </w:tc>
        <w:tc>
          <w:tcPr>
            <w:tcW w:w="122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三等奖</w:t>
            </w:r>
          </w:p>
        </w:tc>
      </w:tr>
      <w:tr>
        <w:tblPrEx>
          <w:tblCellMar>
            <w:top w:w="0" w:type="dxa"/>
            <w:left w:w="0" w:type="dxa"/>
            <w:bottom w:w="0" w:type="dxa"/>
            <w:right w:w="0" w:type="dxa"/>
          </w:tblCellMar>
        </w:tblPrEx>
        <w:trPr>
          <w:trHeight w:val="801" w:hRule="atLeast"/>
          <w:jc w:val="center"/>
        </w:trPr>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8"/>
                <w:szCs w:val="28"/>
                <w:u w:val="none"/>
                <w:lang w:val="en-US" w:eastAsia="zh-CN" w:bidi="ar-SA"/>
              </w:rPr>
            </w:pPr>
            <w:r>
              <w:rPr>
                <w:rFonts w:hint="eastAsia" w:ascii="仿宋_GB2312" w:hAnsi="仿宋_GB2312" w:eastAsia="仿宋_GB2312" w:cs="仿宋_GB2312"/>
                <w:b w:val="0"/>
                <w:bCs/>
                <w:i w:val="0"/>
                <w:color w:val="auto"/>
                <w:kern w:val="0"/>
                <w:sz w:val="28"/>
                <w:szCs w:val="28"/>
                <w:u w:val="none"/>
                <w:lang w:val="en-US" w:eastAsia="zh-CN" w:bidi="ar"/>
              </w:rPr>
              <w:t>5</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黄文文</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女</w:t>
            </w:r>
          </w:p>
        </w:tc>
        <w:tc>
          <w:tcPr>
            <w:tcW w:w="4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石狮市红景天雅园老年公寓</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 xml:space="preserve">93.710 </w:t>
            </w:r>
          </w:p>
        </w:tc>
        <w:tc>
          <w:tcPr>
            <w:tcW w:w="1225"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8"/>
                <w:szCs w:val="28"/>
                <w:u w:val="none"/>
                <w:lang w:val="en-US" w:eastAsia="zh-CN" w:bidi="ar"/>
              </w:rPr>
            </w:pPr>
          </w:p>
        </w:tc>
      </w:tr>
      <w:tr>
        <w:tblPrEx>
          <w:tblCellMar>
            <w:top w:w="0" w:type="dxa"/>
            <w:left w:w="0" w:type="dxa"/>
            <w:bottom w:w="0" w:type="dxa"/>
            <w:right w:w="0" w:type="dxa"/>
          </w:tblCellMar>
        </w:tblPrEx>
        <w:trPr>
          <w:trHeight w:val="921" w:hRule="atLeast"/>
          <w:jc w:val="center"/>
        </w:trPr>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8"/>
                <w:szCs w:val="28"/>
                <w:u w:val="none"/>
                <w:lang w:val="en-US" w:eastAsia="zh-CN" w:bidi="ar-SA"/>
              </w:rPr>
            </w:pPr>
            <w:r>
              <w:rPr>
                <w:rFonts w:hint="eastAsia" w:ascii="仿宋_GB2312" w:hAnsi="仿宋_GB2312" w:eastAsia="仿宋_GB2312" w:cs="仿宋_GB2312"/>
                <w:b w:val="0"/>
                <w:bCs/>
                <w:i w:val="0"/>
                <w:color w:val="auto"/>
                <w:kern w:val="0"/>
                <w:sz w:val="28"/>
                <w:szCs w:val="28"/>
                <w:u w:val="none"/>
                <w:lang w:val="en-US" w:eastAsia="zh-CN" w:bidi="ar"/>
              </w:rPr>
              <w:t>6</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陈  萍</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女</w:t>
            </w:r>
          </w:p>
        </w:tc>
        <w:tc>
          <w:tcPr>
            <w:tcW w:w="4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惠安县德成如家护养院</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 xml:space="preserve">90.860 </w:t>
            </w:r>
          </w:p>
        </w:tc>
        <w:tc>
          <w:tcPr>
            <w:tcW w:w="1225"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8"/>
                <w:szCs w:val="28"/>
                <w:u w:val="none"/>
                <w:lang w:val="en-US" w:eastAsia="zh-CN" w:bidi="ar"/>
              </w:rPr>
            </w:pPr>
          </w:p>
        </w:tc>
      </w:tr>
      <w:tr>
        <w:tblPrEx>
          <w:tblCellMar>
            <w:top w:w="0" w:type="dxa"/>
            <w:left w:w="0" w:type="dxa"/>
            <w:bottom w:w="0" w:type="dxa"/>
            <w:right w:w="0" w:type="dxa"/>
          </w:tblCellMar>
        </w:tblPrEx>
        <w:trPr>
          <w:trHeight w:val="876" w:hRule="atLeast"/>
          <w:jc w:val="center"/>
        </w:trPr>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8"/>
                <w:szCs w:val="28"/>
                <w:u w:val="none"/>
                <w:lang w:val="en-US" w:eastAsia="zh-CN" w:bidi="ar-SA"/>
              </w:rPr>
            </w:pPr>
            <w:r>
              <w:rPr>
                <w:rFonts w:hint="eastAsia" w:ascii="仿宋_GB2312" w:hAnsi="仿宋_GB2312" w:eastAsia="仿宋_GB2312" w:cs="仿宋_GB2312"/>
                <w:b w:val="0"/>
                <w:bCs/>
                <w:i w:val="0"/>
                <w:color w:val="auto"/>
                <w:kern w:val="0"/>
                <w:sz w:val="28"/>
                <w:szCs w:val="28"/>
                <w:u w:val="none"/>
                <w:lang w:val="en-US" w:eastAsia="zh-CN" w:bidi="ar"/>
              </w:rPr>
              <w:t>7</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黄宝珠</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女</w:t>
            </w:r>
          </w:p>
        </w:tc>
        <w:tc>
          <w:tcPr>
            <w:tcW w:w="4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晋江市社会福利中心</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 xml:space="preserve">90.470 </w:t>
            </w:r>
          </w:p>
        </w:tc>
        <w:tc>
          <w:tcPr>
            <w:tcW w:w="1225"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8"/>
                <w:szCs w:val="28"/>
                <w:u w:val="none"/>
                <w:lang w:val="en-US" w:eastAsia="zh-CN" w:bidi="ar"/>
              </w:rPr>
            </w:pPr>
          </w:p>
        </w:tc>
      </w:tr>
      <w:tr>
        <w:tblPrEx>
          <w:tblCellMar>
            <w:top w:w="0" w:type="dxa"/>
            <w:left w:w="0" w:type="dxa"/>
            <w:bottom w:w="0" w:type="dxa"/>
            <w:right w:w="0" w:type="dxa"/>
          </w:tblCellMar>
        </w:tblPrEx>
        <w:trPr>
          <w:trHeight w:val="831" w:hRule="atLeast"/>
          <w:jc w:val="center"/>
        </w:trPr>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8"/>
                <w:szCs w:val="28"/>
                <w:u w:val="none"/>
                <w:lang w:val="en-US" w:eastAsia="zh-CN" w:bidi="ar-SA"/>
              </w:rPr>
            </w:pPr>
            <w:r>
              <w:rPr>
                <w:rFonts w:hint="eastAsia" w:ascii="仿宋_GB2312" w:hAnsi="仿宋_GB2312" w:eastAsia="仿宋_GB2312" w:cs="仿宋_GB2312"/>
                <w:b w:val="0"/>
                <w:bCs/>
                <w:i w:val="0"/>
                <w:color w:val="auto"/>
                <w:kern w:val="0"/>
                <w:sz w:val="28"/>
                <w:szCs w:val="28"/>
                <w:u w:val="none"/>
                <w:lang w:val="en-US" w:eastAsia="zh-CN" w:bidi="ar"/>
              </w:rPr>
              <w:t>8</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杨裕松</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男</w:t>
            </w:r>
          </w:p>
        </w:tc>
        <w:tc>
          <w:tcPr>
            <w:tcW w:w="4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安溪县明爱福利养老院</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 xml:space="preserve">90.370 </w:t>
            </w:r>
          </w:p>
        </w:tc>
        <w:tc>
          <w:tcPr>
            <w:tcW w:w="1225"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8"/>
                <w:szCs w:val="28"/>
                <w:u w:val="none"/>
                <w:lang w:val="en-US" w:eastAsia="zh-CN" w:bidi="ar"/>
              </w:rPr>
            </w:pPr>
          </w:p>
        </w:tc>
      </w:tr>
      <w:tr>
        <w:tblPrEx>
          <w:tblCellMar>
            <w:top w:w="0" w:type="dxa"/>
            <w:left w:w="0" w:type="dxa"/>
            <w:bottom w:w="0" w:type="dxa"/>
            <w:right w:w="0" w:type="dxa"/>
          </w:tblCellMar>
        </w:tblPrEx>
        <w:trPr>
          <w:trHeight w:val="816" w:hRule="atLeast"/>
          <w:jc w:val="center"/>
        </w:trPr>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8"/>
                <w:szCs w:val="28"/>
                <w:u w:val="none"/>
                <w:lang w:val="en-US" w:eastAsia="zh-CN" w:bidi="ar-SA"/>
              </w:rPr>
            </w:pPr>
            <w:r>
              <w:rPr>
                <w:rFonts w:hint="eastAsia" w:ascii="仿宋_GB2312" w:hAnsi="仿宋_GB2312" w:eastAsia="仿宋_GB2312" w:cs="仿宋_GB2312"/>
                <w:b w:val="0"/>
                <w:bCs/>
                <w:i w:val="0"/>
                <w:color w:val="auto"/>
                <w:kern w:val="0"/>
                <w:sz w:val="28"/>
                <w:szCs w:val="28"/>
                <w:u w:val="none"/>
                <w:lang w:val="en-US" w:eastAsia="zh-CN" w:bidi="ar"/>
              </w:rPr>
              <w:t>9</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刘文婕</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女</w:t>
            </w:r>
          </w:p>
        </w:tc>
        <w:tc>
          <w:tcPr>
            <w:tcW w:w="4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晋江市社会福利中心</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 xml:space="preserve">89.150 </w:t>
            </w:r>
          </w:p>
        </w:tc>
        <w:tc>
          <w:tcPr>
            <w:tcW w:w="1225"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8"/>
                <w:szCs w:val="28"/>
                <w:u w:val="none"/>
                <w:lang w:val="en-US" w:eastAsia="zh-CN" w:bidi="ar"/>
              </w:rPr>
            </w:pPr>
          </w:p>
        </w:tc>
      </w:tr>
      <w:tr>
        <w:tblPrEx>
          <w:tblCellMar>
            <w:top w:w="0" w:type="dxa"/>
            <w:left w:w="0" w:type="dxa"/>
            <w:bottom w:w="0" w:type="dxa"/>
            <w:right w:w="0" w:type="dxa"/>
          </w:tblCellMar>
        </w:tblPrEx>
        <w:trPr>
          <w:trHeight w:val="857" w:hRule="atLeast"/>
          <w:jc w:val="center"/>
        </w:trPr>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8"/>
                <w:szCs w:val="28"/>
                <w:u w:val="none"/>
                <w:lang w:val="en-US" w:eastAsia="zh-CN" w:bidi="ar-SA"/>
              </w:rPr>
            </w:pPr>
            <w:r>
              <w:rPr>
                <w:rFonts w:hint="eastAsia" w:ascii="仿宋_GB2312" w:hAnsi="仿宋_GB2312" w:eastAsia="仿宋_GB2312" w:cs="仿宋_GB2312"/>
                <w:b w:val="0"/>
                <w:bCs/>
                <w:i w:val="0"/>
                <w:color w:val="auto"/>
                <w:kern w:val="0"/>
                <w:sz w:val="28"/>
                <w:szCs w:val="28"/>
                <w:u w:val="none"/>
                <w:lang w:val="en-US" w:eastAsia="zh-CN" w:bidi="ar"/>
              </w:rPr>
              <w:t>10</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林阿红</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女</w:t>
            </w:r>
          </w:p>
        </w:tc>
        <w:tc>
          <w:tcPr>
            <w:tcW w:w="4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南安市龙人伍心家园福利养老院</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 xml:space="preserve">88.870 </w:t>
            </w:r>
          </w:p>
        </w:tc>
        <w:tc>
          <w:tcPr>
            <w:tcW w:w="122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8"/>
                <w:szCs w:val="28"/>
                <w:u w:val="none"/>
                <w:lang w:val="en-US" w:eastAsia="zh-CN" w:bidi="ar"/>
              </w:rPr>
            </w:pPr>
          </w:p>
        </w:tc>
      </w:tr>
    </w:tbl>
    <w:p>
      <w:pPr>
        <w:keepNext w:val="0"/>
        <w:keepLines w:val="0"/>
        <w:pageBreakBefore w:val="0"/>
        <w:widowControl w:val="0"/>
        <w:kinsoku/>
        <w:wordWrap/>
        <w:overflowPunct/>
        <w:topLinePunct w:val="0"/>
        <w:autoSpaceDE/>
        <w:autoSpaceDN/>
        <w:bidi w:val="0"/>
        <w:spacing w:line="579" w:lineRule="exact"/>
        <w:ind w:firstLine="560" w:firstLineChars="200"/>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sectPr>
          <w:footerReference r:id="rId3" w:type="default"/>
          <w:pgSz w:w="11906" w:h="16838"/>
          <w:pgMar w:top="2041" w:right="1474" w:bottom="1984" w:left="1587" w:header="851" w:footer="992" w:gutter="0"/>
          <w:pgNumType w:fmt="numberInDash"/>
          <w:cols w:space="425" w:num="1"/>
          <w:docGrid w:type="lines" w:linePitch="312" w:charSpace="0"/>
        </w:sectPr>
      </w:pPr>
    </w:p>
    <w:p>
      <w:pPr>
        <w:rPr>
          <w:rFonts w:hint="eastAsia" w:ascii="黑体" w:hAnsi="黑体" w:eastAsia="黑体" w:cs="黑体"/>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eastAsia="zh-CN"/>
        </w:rPr>
        <w:t>附件</w:t>
      </w:r>
      <w:r>
        <w:rPr>
          <w:rFonts w:hint="eastAsia" w:ascii="黑体" w:hAnsi="黑体" w:eastAsia="黑体" w:cs="黑体"/>
          <w:i w:val="0"/>
          <w:caps w:val="0"/>
          <w:color w:val="333333"/>
          <w:spacing w:val="0"/>
          <w:sz w:val="32"/>
          <w:szCs w:val="32"/>
          <w:shd w:val="clear" w:color="auto" w:fill="FFFFFF"/>
          <w:lang w:val="en-US" w:eastAsia="zh-CN"/>
        </w:rPr>
        <w:t>2</w:t>
      </w:r>
    </w:p>
    <w:p>
      <w:pPr>
        <w:keepNext w:val="0"/>
        <w:keepLines w:val="0"/>
        <w:pageBreakBefore w:val="0"/>
        <w:kinsoku/>
        <w:wordWrap/>
        <w:overflowPunct/>
        <w:topLinePunct w:val="0"/>
        <w:autoSpaceDE/>
        <w:autoSpaceDN/>
        <w:bidi w:val="0"/>
        <w:adjustRightInd w:val="0"/>
        <w:snapToGrid w:val="0"/>
        <w:spacing w:line="539" w:lineRule="exact"/>
        <w:textAlignment w:val="auto"/>
        <w:rPr>
          <w:rFonts w:hint="eastAsia" w:ascii="黑体" w:hAnsi="黑体" w:eastAsia="黑体" w:cs="黑体"/>
          <w:b w:val="0"/>
          <w:bCs w:val="0"/>
          <w:i w:val="0"/>
          <w:caps w:val="0"/>
          <w:color w:val="333333"/>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39" w:lineRule="exact"/>
        <w:ind w:right="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泉州市首届民政行业养老护理员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39" w:lineRule="exact"/>
        <w:ind w:right="0"/>
        <w:jc w:val="center"/>
        <w:textAlignment w:val="auto"/>
        <w:rPr>
          <w:rFonts w:hint="eastAsia" w:ascii="方正小标宋简体" w:hAnsi="方正小标宋简体" w:eastAsia="方正小标宋简体" w:cs="方正小标宋简体"/>
          <w:b w:val="0"/>
          <w:bCs w:val="0"/>
          <w:i w:val="0"/>
          <w:caps w:val="0"/>
          <w:color w:val="333333"/>
          <w:spacing w:val="0"/>
          <w:sz w:val="44"/>
          <w:szCs w:val="44"/>
          <w:shd w:val="clear" w:color="auto" w:fill="FFFFFF"/>
          <w:lang w:eastAsia="zh-CN"/>
        </w:rPr>
      </w:pPr>
      <w:r>
        <w:rPr>
          <w:rFonts w:hint="eastAsia" w:ascii="方正小标宋简体" w:hAnsi="方正小标宋简体" w:eastAsia="方正小标宋简体" w:cs="方正小标宋简体"/>
          <w:b w:val="0"/>
          <w:bCs w:val="0"/>
          <w:sz w:val="44"/>
          <w:szCs w:val="44"/>
          <w:lang w:val="en-US" w:eastAsia="zh-CN"/>
        </w:rPr>
        <w:t>职业技能竞赛团体奖</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一、排名奖</w:t>
      </w:r>
    </w:p>
    <w:tbl>
      <w:tblPr>
        <w:tblStyle w:val="5"/>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31"/>
        <w:gridCol w:w="2175"/>
        <w:gridCol w:w="213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131"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32"/>
                <w:szCs w:val="32"/>
                <w:u w:val="none"/>
              </w:rPr>
            </w:pPr>
            <w:r>
              <w:rPr>
                <w:rFonts w:hint="eastAsia" w:ascii="宋体" w:hAnsi="宋体" w:eastAsia="宋体" w:cs="宋体"/>
                <w:b/>
                <w:bCs/>
                <w:i w:val="0"/>
                <w:color w:val="000000"/>
                <w:kern w:val="0"/>
                <w:sz w:val="32"/>
                <w:szCs w:val="32"/>
                <w:u w:val="none"/>
                <w:lang w:val="en-US" w:eastAsia="zh-CN" w:bidi="ar"/>
              </w:rPr>
              <w:t>区域</w:t>
            </w:r>
          </w:p>
        </w:tc>
        <w:tc>
          <w:tcPr>
            <w:tcW w:w="217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32"/>
                <w:szCs w:val="32"/>
                <w:u w:val="none"/>
              </w:rPr>
            </w:pPr>
            <w:r>
              <w:rPr>
                <w:rFonts w:hint="eastAsia" w:ascii="宋体" w:hAnsi="宋体" w:eastAsia="宋体" w:cs="宋体"/>
                <w:b/>
                <w:bCs/>
                <w:i w:val="0"/>
                <w:color w:val="000000"/>
                <w:kern w:val="0"/>
                <w:sz w:val="32"/>
                <w:szCs w:val="32"/>
                <w:u w:val="none"/>
                <w:lang w:val="en-US" w:eastAsia="zh-CN" w:bidi="ar"/>
              </w:rPr>
              <w:t>总平均</w:t>
            </w:r>
          </w:p>
        </w:tc>
        <w:tc>
          <w:tcPr>
            <w:tcW w:w="2130"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32"/>
                <w:szCs w:val="32"/>
                <w:u w:val="none"/>
              </w:rPr>
            </w:pPr>
            <w:r>
              <w:rPr>
                <w:rFonts w:hint="eastAsia" w:ascii="宋体" w:hAnsi="宋体" w:eastAsia="宋体" w:cs="宋体"/>
                <w:b/>
                <w:bCs/>
                <w:i w:val="0"/>
                <w:color w:val="000000"/>
                <w:kern w:val="0"/>
                <w:sz w:val="32"/>
                <w:szCs w:val="32"/>
                <w:u w:val="none"/>
                <w:lang w:val="en-US" w:eastAsia="zh-CN" w:bidi="ar"/>
              </w:rPr>
              <w:t>排名</w:t>
            </w:r>
          </w:p>
        </w:tc>
        <w:tc>
          <w:tcPr>
            <w:tcW w:w="208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32"/>
                <w:szCs w:val="32"/>
                <w:u w:val="none"/>
              </w:rPr>
            </w:pPr>
            <w:r>
              <w:rPr>
                <w:rFonts w:hint="eastAsia" w:ascii="宋体" w:hAnsi="宋体" w:eastAsia="宋体" w:cs="宋体"/>
                <w:b/>
                <w:bCs/>
                <w:i w:val="0"/>
                <w:color w:val="000000"/>
                <w:kern w:val="0"/>
                <w:sz w:val="32"/>
                <w:szCs w:val="32"/>
                <w:u w:val="none"/>
                <w:lang w:val="en-US" w:eastAsia="zh-CN" w:bidi="ar"/>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2131"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洛江区民政局</w:t>
            </w:r>
          </w:p>
        </w:tc>
        <w:tc>
          <w:tcPr>
            <w:tcW w:w="217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91.15</w:t>
            </w:r>
          </w:p>
        </w:tc>
        <w:tc>
          <w:tcPr>
            <w:tcW w:w="2130"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208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2131"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石狮市民政局</w:t>
            </w:r>
          </w:p>
        </w:tc>
        <w:tc>
          <w:tcPr>
            <w:tcW w:w="217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89.35</w:t>
            </w:r>
          </w:p>
        </w:tc>
        <w:tc>
          <w:tcPr>
            <w:tcW w:w="2130"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w:t>
            </w:r>
          </w:p>
        </w:tc>
        <w:tc>
          <w:tcPr>
            <w:tcW w:w="2085" w:type="dxa"/>
            <w:vMerge w:val="restart"/>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131"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晋江市民政局</w:t>
            </w:r>
          </w:p>
        </w:tc>
        <w:tc>
          <w:tcPr>
            <w:tcW w:w="217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83.17</w:t>
            </w:r>
          </w:p>
        </w:tc>
        <w:tc>
          <w:tcPr>
            <w:tcW w:w="2130"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w:t>
            </w:r>
          </w:p>
        </w:tc>
        <w:tc>
          <w:tcPr>
            <w:tcW w:w="2085" w:type="dxa"/>
            <w:vMerge w:val="continue"/>
            <w:noWrap/>
            <w:tcMar>
              <w:top w:w="15" w:type="dxa"/>
              <w:left w:w="15" w:type="dxa"/>
              <w:right w:w="15" w:type="dxa"/>
            </w:tcMar>
            <w:vAlign w:val="center"/>
          </w:tcPr>
          <w:p>
            <w:pPr>
              <w:spacing w:line="360" w:lineRule="auto"/>
              <w:jc w:val="center"/>
              <w:rPr>
                <w:rFonts w:hint="eastAsia" w:ascii="仿宋_GB2312" w:hAnsi="仿宋_GB2312" w:eastAsia="仿宋_GB2312" w:cs="仿宋_GB2312"/>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131"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惠安县民政局</w:t>
            </w:r>
          </w:p>
        </w:tc>
        <w:tc>
          <w:tcPr>
            <w:tcW w:w="217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81.59</w:t>
            </w:r>
          </w:p>
        </w:tc>
        <w:tc>
          <w:tcPr>
            <w:tcW w:w="2130"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w:t>
            </w:r>
          </w:p>
        </w:tc>
        <w:tc>
          <w:tcPr>
            <w:tcW w:w="2085" w:type="dxa"/>
            <w:vMerge w:val="restart"/>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131"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南安市民政局</w:t>
            </w:r>
          </w:p>
        </w:tc>
        <w:tc>
          <w:tcPr>
            <w:tcW w:w="217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80.89</w:t>
            </w:r>
          </w:p>
        </w:tc>
        <w:tc>
          <w:tcPr>
            <w:tcW w:w="2130"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w:t>
            </w:r>
          </w:p>
        </w:tc>
        <w:tc>
          <w:tcPr>
            <w:tcW w:w="2085" w:type="dxa"/>
            <w:vMerge w:val="continue"/>
            <w:noWrap/>
            <w:tcMar>
              <w:top w:w="15" w:type="dxa"/>
              <w:left w:w="15" w:type="dxa"/>
              <w:right w:w="15" w:type="dxa"/>
            </w:tcMar>
            <w:vAlign w:val="center"/>
          </w:tcPr>
          <w:p>
            <w:pPr>
              <w:spacing w:line="360" w:lineRule="auto"/>
              <w:jc w:val="center"/>
              <w:rPr>
                <w:rFonts w:hint="eastAsia" w:ascii="仿宋_GB2312" w:hAnsi="仿宋_GB2312" w:eastAsia="仿宋_GB2312" w:cs="仿宋_GB2312"/>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2131"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安溪县民政局</w:t>
            </w:r>
          </w:p>
        </w:tc>
        <w:tc>
          <w:tcPr>
            <w:tcW w:w="217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80.76</w:t>
            </w:r>
          </w:p>
        </w:tc>
        <w:tc>
          <w:tcPr>
            <w:tcW w:w="2130"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w:t>
            </w:r>
          </w:p>
        </w:tc>
        <w:tc>
          <w:tcPr>
            <w:tcW w:w="2085" w:type="dxa"/>
            <w:vMerge w:val="continue"/>
            <w:noWrap/>
            <w:tcMar>
              <w:top w:w="15" w:type="dxa"/>
              <w:left w:w="15" w:type="dxa"/>
              <w:right w:w="15" w:type="dxa"/>
            </w:tcMar>
            <w:vAlign w:val="center"/>
          </w:tcPr>
          <w:p>
            <w:pPr>
              <w:spacing w:line="360" w:lineRule="auto"/>
              <w:jc w:val="center"/>
              <w:rPr>
                <w:rFonts w:hint="eastAsia" w:ascii="仿宋_GB2312" w:hAnsi="仿宋_GB2312" w:eastAsia="仿宋_GB2312" w:cs="仿宋_GB2312"/>
                <w:i w:val="0"/>
                <w:color w:val="000000"/>
                <w:sz w:val="32"/>
                <w:szCs w:val="32"/>
                <w:u w:val="none"/>
              </w:rPr>
            </w:pP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优秀组织奖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color w:val="000000"/>
          <w:kern w:val="0"/>
          <w:sz w:val="32"/>
          <w:szCs w:val="32"/>
          <w:lang w:val="en-US" w:eastAsia="zh-CN" w:bidi="ar"/>
        </w:rPr>
      </w:pPr>
      <w:r>
        <w:rPr>
          <w:rFonts w:hint="eastAsia" w:ascii="仿宋_GB2312" w:hAnsi="仿宋_GB2312" w:eastAsia="仿宋_GB2312" w:cs="仿宋_GB2312"/>
          <w:sz w:val="32"/>
          <w:szCs w:val="32"/>
          <w:lang w:eastAsia="zh-CN"/>
        </w:rPr>
        <w:t>颁发给县（区、市）参赛队员人数在五人以上，且民政带队人员全程跟进指导的代表队。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0"/>
        <w:gridCol w:w="2100"/>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noWrap w:val="0"/>
            <w:vAlign w:val="top"/>
          </w:tcPr>
          <w:p>
            <w:pPr>
              <w:spacing w:line="360" w:lineRule="auto"/>
              <w:jc w:val="center"/>
              <w:rPr>
                <w:rFonts w:hint="eastAsia" w:ascii="宋体" w:hAnsi="宋体" w:eastAsia="宋体" w:cs="宋体"/>
                <w:b/>
                <w:bCs/>
                <w:i w:val="0"/>
                <w:color w:val="auto"/>
                <w:kern w:val="0"/>
                <w:sz w:val="32"/>
                <w:szCs w:val="32"/>
                <w:u w:val="none"/>
                <w:vertAlign w:val="baseline"/>
                <w:lang w:val="en-US" w:eastAsia="zh-CN" w:bidi="ar"/>
              </w:rPr>
            </w:pPr>
            <w:r>
              <w:rPr>
                <w:rFonts w:hint="eastAsia" w:ascii="宋体" w:hAnsi="宋体" w:eastAsia="宋体" w:cs="宋体"/>
                <w:b/>
                <w:bCs/>
                <w:i w:val="0"/>
                <w:color w:val="auto"/>
                <w:kern w:val="0"/>
                <w:sz w:val="32"/>
                <w:szCs w:val="32"/>
                <w:u w:val="none"/>
                <w:vertAlign w:val="baseline"/>
                <w:lang w:val="en-US" w:eastAsia="zh-CN" w:bidi="ar"/>
              </w:rPr>
              <w:t>代表队</w:t>
            </w:r>
          </w:p>
        </w:tc>
        <w:tc>
          <w:tcPr>
            <w:tcW w:w="2100" w:type="dxa"/>
            <w:noWrap w:val="0"/>
            <w:vAlign w:val="top"/>
          </w:tcPr>
          <w:p>
            <w:pPr>
              <w:spacing w:line="360" w:lineRule="auto"/>
              <w:jc w:val="center"/>
              <w:rPr>
                <w:rFonts w:hint="eastAsia" w:ascii="宋体" w:hAnsi="宋体" w:eastAsia="宋体" w:cs="宋体"/>
                <w:b/>
                <w:bCs/>
                <w:i w:val="0"/>
                <w:color w:val="auto"/>
                <w:kern w:val="0"/>
                <w:sz w:val="32"/>
                <w:szCs w:val="32"/>
                <w:u w:val="none"/>
                <w:vertAlign w:val="baseline"/>
                <w:lang w:val="en-US" w:eastAsia="zh-CN" w:bidi="ar"/>
              </w:rPr>
            </w:pPr>
            <w:r>
              <w:rPr>
                <w:rFonts w:hint="eastAsia" w:ascii="宋体" w:hAnsi="宋体" w:eastAsia="宋体" w:cs="宋体"/>
                <w:b/>
                <w:bCs/>
                <w:i w:val="0"/>
                <w:color w:val="auto"/>
                <w:kern w:val="0"/>
                <w:sz w:val="32"/>
                <w:szCs w:val="32"/>
                <w:u w:val="none"/>
                <w:vertAlign w:val="baseline"/>
                <w:lang w:val="en-US" w:eastAsia="zh-CN" w:bidi="ar"/>
              </w:rPr>
              <w:t>领队</w:t>
            </w:r>
          </w:p>
        </w:tc>
        <w:tc>
          <w:tcPr>
            <w:tcW w:w="2922" w:type="dxa"/>
            <w:noWrap w:val="0"/>
            <w:vAlign w:val="top"/>
          </w:tcPr>
          <w:p>
            <w:pPr>
              <w:spacing w:line="360" w:lineRule="auto"/>
              <w:jc w:val="center"/>
              <w:rPr>
                <w:rFonts w:hint="eastAsia" w:ascii="宋体" w:hAnsi="宋体" w:eastAsia="宋体" w:cs="宋体"/>
                <w:b/>
                <w:bCs/>
                <w:i w:val="0"/>
                <w:color w:val="auto"/>
                <w:kern w:val="0"/>
                <w:sz w:val="32"/>
                <w:szCs w:val="32"/>
                <w:u w:val="none"/>
                <w:vertAlign w:val="baseline"/>
                <w:lang w:val="en-US" w:eastAsia="zh-CN" w:bidi="ar"/>
              </w:rPr>
            </w:pPr>
            <w:r>
              <w:rPr>
                <w:rFonts w:hint="eastAsia" w:ascii="宋体" w:hAnsi="宋体" w:eastAsia="宋体" w:cs="宋体"/>
                <w:b/>
                <w:bCs/>
                <w:i w:val="0"/>
                <w:color w:val="auto"/>
                <w:kern w:val="0"/>
                <w:sz w:val="32"/>
                <w:szCs w:val="32"/>
                <w:u w:val="none"/>
                <w:vertAlign w:val="baseline"/>
                <w:lang w:val="en-US" w:eastAsia="zh-CN" w:bidi="ar"/>
              </w:rPr>
              <w:t>参赛选手数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noWrap w:val="0"/>
            <w:vAlign w:val="top"/>
          </w:tcPr>
          <w:p>
            <w:pPr>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lang w:val="en-US" w:eastAsia="zh-CN" w:bidi="ar"/>
              </w:rPr>
              <w:t>南安市民政局</w:t>
            </w:r>
          </w:p>
        </w:tc>
        <w:tc>
          <w:tcPr>
            <w:tcW w:w="2100" w:type="dxa"/>
            <w:noWrap w:val="0"/>
            <w:vAlign w:val="top"/>
          </w:tcPr>
          <w:p>
            <w:pPr>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vertAlign w:val="baseline"/>
                <w:lang w:val="en-US" w:eastAsia="zh-CN" w:bidi="ar"/>
              </w:rPr>
              <w:t>姚汐涵</w:t>
            </w:r>
          </w:p>
        </w:tc>
        <w:tc>
          <w:tcPr>
            <w:tcW w:w="2922" w:type="dxa"/>
            <w:noWrap w:val="0"/>
            <w:vAlign w:val="top"/>
          </w:tcPr>
          <w:p>
            <w:pPr>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vertAlign w:val="baseli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noWrap w:val="0"/>
            <w:vAlign w:val="top"/>
          </w:tcPr>
          <w:p>
            <w:pPr>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lang w:val="en-US" w:eastAsia="zh-CN" w:bidi="ar"/>
              </w:rPr>
              <w:t>惠安县民政局</w:t>
            </w:r>
          </w:p>
        </w:tc>
        <w:tc>
          <w:tcPr>
            <w:tcW w:w="2100" w:type="dxa"/>
            <w:noWrap w:val="0"/>
            <w:vAlign w:val="top"/>
          </w:tcPr>
          <w:p>
            <w:pPr>
              <w:tabs>
                <w:tab w:val="left" w:pos="775"/>
              </w:tabs>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vertAlign w:val="baseline"/>
                <w:lang w:val="en-US" w:eastAsia="zh-CN" w:bidi="ar"/>
              </w:rPr>
              <w:t>庄锦阳</w:t>
            </w:r>
          </w:p>
        </w:tc>
        <w:tc>
          <w:tcPr>
            <w:tcW w:w="2922" w:type="dxa"/>
            <w:noWrap w:val="0"/>
            <w:vAlign w:val="top"/>
          </w:tcPr>
          <w:p>
            <w:pPr>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vertAlign w:val="baseli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noWrap w:val="0"/>
            <w:vAlign w:val="top"/>
          </w:tcPr>
          <w:p>
            <w:pPr>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lang w:val="en-US" w:eastAsia="zh-CN" w:bidi="ar"/>
              </w:rPr>
              <w:t>泉港区民政局</w:t>
            </w:r>
          </w:p>
        </w:tc>
        <w:tc>
          <w:tcPr>
            <w:tcW w:w="2100" w:type="dxa"/>
            <w:noWrap w:val="0"/>
            <w:vAlign w:val="top"/>
          </w:tcPr>
          <w:p>
            <w:pPr>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vertAlign w:val="baseline"/>
                <w:lang w:val="en-US" w:eastAsia="zh-CN" w:bidi="ar"/>
              </w:rPr>
              <w:t>陈其法</w:t>
            </w:r>
          </w:p>
        </w:tc>
        <w:tc>
          <w:tcPr>
            <w:tcW w:w="2922" w:type="dxa"/>
            <w:noWrap w:val="0"/>
            <w:vAlign w:val="top"/>
          </w:tcPr>
          <w:p>
            <w:pPr>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vertAlign w:val="baseli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420" w:type="dxa"/>
            <w:noWrap w:val="0"/>
            <w:vAlign w:val="top"/>
          </w:tcPr>
          <w:p>
            <w:pPr>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lang w:val="en-US" w:eastAsia="zh-CN" w:bidi="ar"/>
              </w:rPr>
              <w:t>台商投资区民生保障局</w:t>
            </w:r>
          </w:p>
        </w:tc>
        <w:tc>
          <w:tcPr>
            <w:tcW w:w="2100" w:type="dxa"/>
            <w:noWrap w:val="0"/>
            <w:vAlign w:val="top"/>
          </w:tcPr>
          <w:p>
            <w:pPr>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vertAlign w:val="baseline"/>
                <w:lang w:val="en-US" w:eastAsia="zh-CN" w:bidi="ar"/>
              </w:rPr>
              <w:t>张  旭</w:t>
            </w:r>
          </w:p>
        </w:tc>
        <w:tc>
          <w:tcPr>
            <w:tcW w:w="2922" w:type="dxa"/>
            <w:noWrap w:val="0"/>
            <w:vAlign w:val="top"/>
          </w:tcPr>
          <w:p>
            <w:pPr>
              <w:spacing w:line="360" w:lineRule="auto"/>
              <w:jc w:val="center"/>
              <w:rPr>
                <w:rFonts w:hint="eastAsia" w:ascii="仿宋_GB2312" w:hAnsi="仿宋_GB2312" w:eastAsia="仿宋_GB2312" w:cs="仿宋_GB2312"/>
                <w:i w:val="0"/>
                <w:color w:val="auto"/>
                <w:kern w:val="0"/>
                <w:sz w:val="32"/>
                <w:szCs w:val="32"/>
                <w:u w:val="none"/>
                <w:vertAlign w:val="baseline"/>
                <w:lang w:val="en-US" w:eastAsia="zh-CN" w:bidi="ar"/>
              </w:rPr>
            </w:pPr>
            <w:r>
              <w:rPr>
                <w:rFonts w:hint="eastAsia" w:ascii="仿宋_GB2312" w:hAnsi="仿宋_GB2312" w:eastAsia="仿宋_GB2312" w:cs="仿宋_GB2312"/>
                <w:i w:val="0"/>
                <w:color w:val="auto"/>
                <w:kern w:val="0"/>
                <w:sz w:val="32"/>
                <w:szCs w:val="32"/>
                <w:u w:val="none"/>
                <w:vertAlign w:val="baseline"/>
                <w:lang w:val="en-US" w:eastAsia="zh-CN" w:bidi="ar"/>
              </w:rPr>
              <w:t>5</w:t>
            </w:r>
          </w:p>
        </w:tc>
      </w:tr>
    </w:tbl>
    <w:p>
      <w:pPr>
        <w:rPr>
          <w:rFonts w:hint="eastAsia" w:ascii="仿宋_GB2312" w:hAnsi="仿宋_GB2312" w:eastAsia="仿宋_GB2312" w:cs="仿宋_GB2312"/>
          <w:i w:val="0"/>
          <w:caps w:val="0"/>
          <w:color w:val="333333"/>
          <w:spacing w:val="0"/>
          <w:sz w:val="28"/>
          <w:szCs w:val="28"/>
          <w:shd w:val="clear" w:color="auto" w:fill="FFFFFF"/>
          <w:lang w:val="en-US" w:eastAsia="zh-CN"/>
        </w:rPr>
        <w:sectPr>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85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85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i w:val="0"/>
          <w:caps w:val="0"/>
          <w:color w:val="333333"/>
          <w:spacing w:val="0"/>
          <w:sz w:val="28"/>
          <w:szCs w:val="28"/>
          <w:shd w:val="clear" w:color="auto" w:fill="FFFFFF"/>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79" w:lineRule="exact"/>
        <w:ind w:firstLine="280" w:firstLine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抄送：省民政厅，市总工会、市人社局、市妇联，驻局纪检监察组。</w:t>
      </w:r>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579" w:lineRule="exact"/>
        <w:ind w:firstLine="280" w:firstLineChars="1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泉州市民政局办公室                       2021年1月7日印发</w:t>
      </w:r>
    </w:p>
    <w:sectPr>
      <w:footerReference r:id="rId6"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Cambria" w:eastAsia="宋体"/>
                              <w:sz w:val="24"/>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Cambria" w:eastAsia="宋体"/>
                        <w:sz w:val="24"/>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54BE7"/>
    <w:multiLevelType w:val="singleLevel"/>
    <w:tmpl w:val="48E54BE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F2F24"/>
    <w:rsid w:val="580C0BBC"/>
    <w:rsid w:val="6F2F2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2021-01-07T01:51:00Z</dcterms:created>
  <dc:creator>Administrator</dc:creator>
  <cp:lastModifiedBy>Administrator</cp:lastModifiedBy>
  <cp:lastPrinted>2021-01-07T03:02:07Z</cp:lastPrinted>
  <dcterms:modified xsi:type="dcterms:W3CDTF">2021-01-07T03:16:16Z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