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right"/>
        <w:rPr>
          <w:rFonts w:hint="eastAsia" w:ascii="仿宋_GB2312" w:cs="仿宋_GB2312"/>
          <w:szCs w:val="32"/>
        </w:rPr>
      </w:pPr>
    </w:p>
    <w:p>
      <w:pPr>
        <w:widowControl/>
        <w:adjustRightInd w:val="0"/>
        <w:snapToGrid w:val="0"/>
        <w:spacing w:line="560" w:lineRule="exact"/>
        <w:jc w:val="right"/>
        <w:rPr>
          <w:rFonts w:hint="eastAsia" w:ascii="仿宋_GB2312" w:cs="仿宋_GB2312"/>
          <w:szCs w:val="32"/>
        </w:rPr>
      </w:pPr>
    </w:p>
    <w:p>
      <w:pPr>
        <w:widowControl/>
        <w:adjustRightInd w:val="0"/>
        <w:snapToGrid w:val="0"/>
        <w:spacing w:line="560" w:lineRule="exact"/>
        <w:jc w:val="right"/>
        <w:rPr>
          <w:rFonts w:hint="eastAsia" w:ascii="仿宋_GB2312" w:cs="仿宋_GB2312"/>
          <w:szCs w:val="32"/>
        </w:rPr>
      </w:pPr>
    </w:p>
    <w:p>
      <w:pPr>
        <w:widowControl/>
        <w:adjustRightInd w:val="0"/>
        <w:snapToGrid w:val="0"/>
        <w:spacing w:line="560" w:lineRule="exact"/>
        <w:jc w:val="right"/>
        <w:rPr>
          <w:rFonts w:hint="eastAsia" w:ascii="仿宋_GB2312" w:cs="仿宋_GB2312"/>
          <w:szCs w:val="32"/>
        </w:rPr>
      </w:pPr>
    </w:p>
    <w:p>
      <w:pPr>
        <w:widowControl/>
        <w:adjustRightInd w:val="0"/>
        <w:snapToGrid w:val="0"/>
        <w:spacing w:line="579"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泉民函〔2021〕</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号</w:t>
      </w:r>
    </w:p>
    <w:p>
      <w:pPr>
        <w:widowControl/>
        <w:adjustRightInd w:val="0"/>
        <w:snapToGrid w:val="0"/>
        <w:spacing w:line="579"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答复类型：</w:t>
      </w:r>
      <w:r>
        <w:rPr>
          <w:rFonts w:hint="eastAsia" w:ascii="仿宋_GB2312" w:hAnsi="仿宋_GB2312" w:eastAsia="仿宋_GB2312" w:cs="仿宋_GB2312"/>
          <w:sz w:val="32"/>
          <w:szCs w:val="32"/>
          <w:lang w:val="en-US" w:eastAsia="zh-CN"/>
        </w:rPr>
        <w:t>A</w:t>
      </w:r>
    </w:p>
    <w:p>
      <w:pPr>
        <w:keepNext w:val="0"/>
        <w:keepLines w:val="0"/>
        <w:pageBreakBefore w:val="0"/>
        <w:widowControl/>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关于市政协十二届五次会议</w:t>
      </w: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第2021472号提案的答复函</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吴志雄委员：</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您提出的</w:t>
      </w:r>
      <w:r>
        <w:rPr>
          <w:rFonts w:hint="eastAsia" w:ascii="仿宋_GB2312" w:hAnsi="仿宋_GB2312" w:eastAsia="仿宋_GB2312" w:cs="仿宋_GB2312"/>
          <w:sz w:val="32"/>
          <w:szCs w:val="32"/>
        </w:rPr>
        <w:t>《关于提高社区服务能力建设的建议》（第2021472号）</w:t>
      </w:r>
      <w:r>
        <w:rPr>
          <w:rFonts w:hint="eastAsia" w:ascii="仿宋_GB2312" w:hAnsi="仿宋_GB2312" w:eastAsia="仿宋_GB2312" w:cs="仿宋_GB2312"/>
          <w:sz w:val="32"/>
          <w:szCs w:val="32"/>
          <w:lang w:eastAsia="zh-CN"/>
        </w:rPr>
        <w:t>已收悉，我局高度重视，立即召开专题会议研究，成立泉州市民政局</w:t>
      </w:r>
      <w:r>
        <w:rPr>
          <w:rFonts w:hint="eastAsia" w:ascii="仿宋_GB2312" w:hAnsi="仿宋_GB2312" w:eastAsia="仿宋_GB2312" w:cs="仿宋_GB2312"/>
          <w:sz w:val="32"/>
          <w:szCs w:val="32"/>
          <w:lang w:val="en-US" w:eastAsia="zh-CN"/>
        </w:rPr>
        <w:t>2021年度人大建议和政协提案办理工作领导小组，</w:t>
      </w:r>
      <w:r>
        <w:rPr>
          <w:rFonts w:hint="eastAsia" w:ascii="仿宋_GB2312" w:hAnsi="仿宋_GB2312" w:eastAsia="仿宋_GB2312" w:cs="仿宋_GB2312"/>
          <w:sz w:val="32"/>
          <w:szCs w:val="32"/>
        </w:rPr>
        <w:t>由我单位会同市公安局、数字泉州建设办公室办理。现将有关情况汇总答复如下：</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社区服务和管理能力建设，是促进城乡社区治理体系和治理能力现代化的重要手段。近年来，我市认真贯彻落实市委、市政府《关于进一步加强和完善城乡社区治理的实施方案》，不断增强社区信息化应用能力，初步构建了覆盖市-县（区）-乡镇（街道）-社区（村）四级，统一架构、多级联动的一体化网上政务服务平台。</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一、做大做强“泉服务”，丰富便民服务掌上办理 </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为进一步提高我市政务部门掌上便民服务能力，数字泉州建设办公室相继印发《泉州市数字泉州建设领导小组关于进一步加强闽政通“泉服务”推广应用的通知》《关于要求第三方平台服务事项限期入驻闽政通泉服务的函》等文件，持续整合各部门行政服务、公共服务和便民服务资源，将分散在众多部门的网上办事服务入口集成到“泉服务”，覆盖至全市、县（区）、乡镇（街道）和社区（村）多级政府部门、单位。截至目前，已有i石狮、i晋江、泉医疗、泉交通、惠便民、德化一起成长等服务事项入驻“泉服务”，上线便民服务事项69项。2021年，还将启动“百项服务”入驻攻坚计划，全力冲刺2021年入驻服务数量达100项的建设目标，进一步丰富便民服务事项。 </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二、加强信息数据梳理，助力社区数据深度应用</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数字泉州建设办公室已于2019年全面建成市政务数据汇聚与共享应用平台，目前平台汇聚省、市、县三级数据总量已超26亿条，形成了市级人口、法人、社会信用等基础数据库，具备基本数据支持服务能力，已为全市各级各部门提供1417多项数据批量交换服务，发布200多个API接口，为市县两级多个应用平台（系统）提供数据共享和业务协同服务。后续，还将充分挖掘分析针对泉州智慧社区系统建设方面的相关需求，通过数据汇聚、挖掘和分析，结合智能算法，进一步提高数据利用价值，更好地服务于我市智慧社区建设工作，并为各级政府决策提供有力的辅助支持。 </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三、推动智慧安防小区建设，完善社会治安防控体系</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根据《国务院办公厅关于全面推进城镇老旧小区改造工作的指导意见》《福建省智慧安防小区建设技术要求（征求意见稿）》等文件要求，市公安局会同住建、资源规划、应急等部门制定下发《关于全市推广开展智慧安防小区建设的指导意见》，从顶层设计方面统筹考虑智慧安防小区建设，明确我市安防小区建设内容和技术要求。同时，在建设城市安全信息系统的基础上，加快推进智慧安防小区管控系统建设，通过对进出小区的车辆、人像等数据进行实时采集和比对预警，实现态势感知、比对预警、基础管理等功能。截至目前，全市共建设联网智能安防小区292个，接入人脸抓拍设备522套、视频监控1583路，安装车辆道闸220套、智能门禁设备1128套，采集门禁数据3027.88万条、人脸数据462.48万条、车辆数据615.73万条。 </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四、加强社区信息系统应用，着力提升社区治理水平</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民政部办公厅关于部署应用全国基层政权建设和社区治理信息系统的通知》《民政部办公厅关于做好基层政权建设和社区治理数据维护有关工作的通知》等文件精神，以及省民政厅通知要求，我局指导各县（市、区）、乡镇（街道）、村（社区）认真做好系统数据录入、信息采集和后期补充完善工作，重点用好基层群众性自治组织法人管理、基层社会治理统计、城乡社区治理信息直报三大功能，提升社区公共信息服务水平。</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下一步，我局将结合提案建议和民政职责，按照市委、市政府的统一部署安排，积极协助配合有关部门，不断加强智慧社区建设工作，持续提升我市城市社区治理和服务水平。</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领导署名：李玉霜</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 系 人：吴婷婷</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联系电话：0595-22500623</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5440" w:firstLineChars="1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泉州市民政局</w:t>
      </w:r>
    </w:p>
    <w:p>
      <w:pPr>
        <w:keepNext w:val="0"/>
        <w:keepLines w:val="0"/>
        <w:pageBreakBefore w:val="0"/>
        <w:widowControl w:val="0"/>
        <w:kinsoku/>
        <w:wordWrap/>
        <w:overflowPunct/>
        <w:topLinePunct w:val="0"/>
        <w:autoSpaceDE/>
        <w:autoSpaceDN/>
        <w:bidi w:val="0"/>
        <w:adjustRightInd w:val="0"/>
        <w:snapToGrid w:val="0"/>
        <w:spacing w:line="579" w:lineRule="exact"/>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2021年7月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val="0"/>
        <w:snapToGrid w:val="0"/>
        <w:spacing w:line="579" w:lineRule="exact"/>
        <w:ind w:firstLine="280" w:firstLineChars="100"/>
        <w:textAlignment w:val="auto"/>
        <w:rPr>
          <w:rFonts w:hint="eastAsia" w:ascii="仿宋_GB2312" w:hAnsi="仿宋_GB2312" w:eastAsia="仿宋_GB2312" w:cs="仿宋_GB2312"/>
          <w:sz w:val="28"/>
          <w:szCs w:val="28"/>
        </w:rPr>
      </w:pPr>
      <w:bookmarkStart w:id="0" w:name="_GoBack"/>
      <w:r>
        <w:rPr>
          <w:rFonts w:hint="eastAsia" w:ascii="仿宋_GB2312" w:hAnsi="仿宋_GB2312" w:eastAsia="仿宋_GB2312" w:cs="仿宋_GB2312"/>
          <w:sz w:val="28"/>
          <w:szCs w:val="28"/>
        </w:rPr>
        <w:t>抄送：市政府办公室、市政协提案委。</w:t>
      </w:r>
    </w:p>
    <w:bookmarkEnd w:id="0"/>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9317C5"/>
    <w:rsid w:val="419317C5"/>
    <w:rsid w:val="653502CB"/>
    <w:rsid w:val="731D1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2021-07-28T08:13:00Z</dcterms:created>
  <dc:creator>Administrator</dc:creator>
  <cp:lastModifiedBy>Administrator</cp:lastModifiedBy>
  <cp:lastPrinted>2021-07-28T09:15:16Z</cp:lastPrinted>
  <dcterms:modified xsi:type="dcterms:W3CDTF">2021-07-28T09:15:22Z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