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17" w:rsidRDefault="00A73217"/>
    <w:p w:rsidR="00A73217" w:rsidRDefault="00A73217"/>
    <w:p w:rsidR="00A73217" w:rsidRDefault="00BA1066">
      <w:r w:rsidRPr="00BA1066">
        <w:rPr>
          <w:rFonts w:ascii="方正小标宋简体" w:eastAsia="方正小标宋简体"/>
          <w:color w:val="000000"/>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030" o:spid="_x0000_s1026" type="#_x0000_t136" style="position:absolute;left:0;text-align:left;margin-left:1.9pt;margin-top:7.65pt;width:353.65pt;height:116.5pt;z-index:251662336" fillcolor="red" strokecolor="red">
            <v:textpath style="font-family:&quot;宋体&quot;;font-size:24pt;v-text-align:letter-justify" trim="t" fitpath="t" string="泉州市民政局&#10;泉州市人力资源和社会保障局"/>
          </v:shape>
        </w:pict>
      </w:r>
    </w:p>
    <w:p w:rsidR="00A73217" w:rsidRDefault="00A73217"/>
    <w:p w:rsidR="00A73217" w:rsidRDefault="00A73217"/>
    <w:p w:rsidR="00A73217" w:rsidRDefault="00BA1066">
      <w:r w:rsidRPr="00BA1066">
        <w:rPr>
          <w:szCs w:val="32"/>
        </w:rPr>
        <w:pict>
          <v:shape id="_x0000_s1027" type="#_x0000_t136" style="position:absolute;left:0;text-align:left;margin-left:363.05pt;margin-top:4.05pt;width:99.65pt;height:50.4pt;z-index:251660288" fillcolor="red" strokecolor="red">
            <v:textpath style="font-family:&quot;宋体&quot;;font-size:48pt" trim="t" fitpath="t" string="文件"/>
          </v:shape>
        </w:pict>
      </w:r>
    </w:p>
    <w:p w:rsidR="00A73217" w:rsidRDefault="00A73217"/>
    <w:p w:rsidR="00A73217" w:rsidRDefault="00A73217"/>
    <w:p w:rsidR="00A73217" w:rsidRDefault="00A73217"/>
    <w:p w:rsidR="00A73217" w:rsidRDefault="00A73217"/>
    <w:p w:rsidR="00A73217" w:rsidRDefault="00A73217">
      <w:pPr>
        <w:spacing w:line="759" w:lineRule="exact"/>
        <w:jc w:val="center"/>
        <w:rPr>
          <w:rFonts w:ascii="仿宋_GB2312" w:eastAsia="仿宋_GB2312" w:hAnsi="宋体"/>
          <w:sz w:val="32"/>
        </w:rPr>
      </w:pPr>
    </w:p>
    <w:p w:rsidR="00A73217" w:rsidRDefault="00CE1305">
      <w:pPr>
        <w:spacing w:line="579" w:lineRule="exact"/>
        <w:jc w:val="center"/>
        <w:rPr>
          <w:rFonts w:ascii="仿宋_GB2312" w:eastAsia="仿宋_GB2312"/>
          <w:sz w:val="32"/>
          <w:szCs w:val="32"/>
        </w:rPr>
      </w:pPr>
      <w:r>
        <w:rPr>
          <w:rFonts w:ascii="仿宋_GB2312" w:eastAsia="仿宋_GB2312" w:hAnsi="宋体" w:hint="eastAsia"/>
          <w:sz w:val="32"/>
          <w:szCs w:val="32"/>
        </w:rPr>
        <w:t>泉民管〔2021〕22号</w:t>
      </w:r>
    </w:p>
    <w:p w:rsidR="00A73217" w:rsidRDefault="00A73217">
      <w:pPr>
        <w:spacing w:line="179" w:lineRule="exact"/>
        <w:jc w:val="center"/>
        <w:rPr>
          <w:rFonts w:ascii="方正小标宋简体" w:eastAsia="方正小标宋简体" w:hAnsi="宋体"/>
          <w:sz w:val="44"/>
        </w:rPr>
      </w:pPr>
    </w:p>
    <w:p w:rsidR="00A73217" w:rsidRDefault="00BA1066">
      <w:pPr>
        <w:tabs>
          <w:tab w:val="center" w:pos="4482"/>
          <w:tab w:val="left" w:pos="7520"/>
        </w:tabs>
        <w:spacing w:line="530" w:lineRule="exact"/>
        <w:jc w:val="left"/>
        <w:rPr>
          <w:rFonts w:ascii="方正小标宋简体" w:eastAsia="方正小标宋简体" w:hAnsi="宋体"/>
          <w:sz w:val="44"/>
        </w:rPr>
      </w:pPr>
      <w:r w:rsidRPr="00BA1066">
        <w:rPr>
          <w:rFonts w:ascii="方正小标宋简体" w:eastAsia="方正小标宋简体" w:hAnsi="宋体" w:cs="Times New Roman"/>
          <w:sz w:val="44"/>
        </w:rPr>
        <w:pict>
          <v:shapetype id="_x0000_t32" coordsize="21600,21600" o:spt="32" o:oned="t" path="m,l21600,21600e" filled="f">
            <v:path arrowok="t" fillok="f" o:connecttype="none"/>
            <o:lock v:ext="edit" shapetype="t"/>
          </v:shapetype>
          <v:shape id="_x0000_s1028" type="#_x0000_t32" style="position:absolute;margin-left:-1pt;margin-top:4.3pt;width:441pt;height:.05pt;z-index:251661312" o:gfxdata="UEsDBAoAAAAAAIdO4kAAAAAAAAAAAAAAAAAEAAAAZHJzL1BLAwQUAAAACACHTuJAFlbCf9YAAAAG&#10;AQAADwAAAGRycy9kb3ducmV2LnhtbE2PzU7DMBCE70i8g7VI3Fq7ARUrxOkBBIILUlsOcNvGJomw&#10;11Hs9IenZznR24xmNfNttToGL/ZuTH0kA4u5AuGoiban1sD79mmmQaSMZNFHcgZOLsGqvryosLTx&#10;QGu33+RWcAmlEg10OQ+llKnpXMA0j4Mjzr7iGDCzHVtpRzxwefCyUGopA/bECx0O7qFzzfdmCgZe&#10;XunWrz+Gz9N08/b4E/Uzhm1hzPXVQt2DyO6Y/4/hD5/RoWamXZzIJuENzAp+JRvQSxAca63Y71jc&#10;gawreY5f/wJQSwMEFAAAAAgAh07iQKA7FMr/AQAA7wMAAA4AAABkcnMvZTJvRG9jLnhtbK1TzY7T&#10;MBC+I/EOlu806a62rKKme2gpFwSVgAdwbSex5D95vE37ErwAEifgBJz2vk8Dy2MwdkIXlksP5OCM&#10;PTPfzPd5PL/aG012MoBytqbTSUmJtNwJZduavn2zfnJJCURmBdPOypoeJNCrxeNH895X8sx1TgsZ&#10;CIJYqHpf0y5GXxUF8E4aBhPnpUVn44JhEbehLURgPaIbXZyV5azoXRA+OC4B8HQ1OOmIGE4BdE2j&#10;uFw5fm2kjQNqkJpFpASd8kAXudumkTy+ahqQkeiaItOYVyyC9jatxWLOqjYw3yk+tsBOaeEBJ8OU&#10;xaJHqBWLjFwH9Q+UUTw4cE2ccGeKgUhWBFlMywfavO6Yl5kLSg3+KDr8P1j+crcJRAmcBEosM3jh&#10;d+9vfrz7dPft6/ePNz9vPyT7y2cyTVL1HirMWNpNGHfgNyHx3jfBpD8yIvss7+Eor9xHwvHwYlaW&#10;T0tUnqNvdn6REIv7VB8gPpfOkGTUFGJgqu3i0lmL1+jCNAvMdi8gDom/E1JdbUlf0/PLacZnOJcN&#10;zgOWMh65gW1zMjitxFppnVIgtNulDmTHcDbW6xK/saO/wlKVFYNuiMuuFMaqTjLxzAoSDx5Vs/hY&#10;aOrBSEGJlvi2kpUjI1P6lEgUQ1vUJMk8CJusrROHrHc+xznIqo0zmwbtz33Ovn+ni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WVsJ/1gAAAAYBAAAPAAAAAAAAAAEAIAAAACIAAABkcnMvZG93bnJl&#10;di54bWxQSwECFAAUAAAACACHTuJAoDsUyv8BAADvAwAADgAAAAAAAAABACAAAAAlAQAAZHJzL2Uy&#10;b0RvYy54bWxQSwUGAAAAAAYABgBZAQAAlgUAAAAA&#10;" strokecolor="red" strokeweight="3pt"/>
        </w:pict>
      </w:r>
      <w:r w:rsidR="00CE1305">
        <w:rPr>
          <w:rFonts w:ascii="方正小标宋简体" w:eastAsia="方正小标宋简体" w:hAnsi="宋体" w:cs="Times New Roman" w:hint="eastAsia"/>
          <w:sz w:val="44"/>
        </w:rPr>
        <w:tab/>
      </w:r>
      <w:r w:rsidR="00CE1305">
        <w:rPr>
          <w:rFonts w:ascii="方正小标宋简体" w:eastAsia="方正小标宋简体" w:hAnsi="宋体" w:hint="eastAsia"/>
          <w:sz w:val="44"/>
        </w:rPr>
        <w:tab/>
      </w:r>
    </w:p>
    <w:p w:rsidR="00A73217" w:rsidRDefault="00CE1305">
      <w:pPr>
        <w:adjustRightInd w:val="0"/>
        <w:snapToGrid w:val="0"/>
        <w:spacing w:line="579"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泉州市民政局  泉州市人力资源和社会保障局关于开展2021年泉州市社会工作者第三期</w:t>
      </w:r>
    </w:p>
    <w:p w:rsidR="00A73217" w:rsidRDefault="00CE1305">
      <w:pPr>
        <w:adjustRightInd w:val="0"/>
        <w:snapToGrid w:val="0"/>
        <w:spacing w:line="579"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职业教育培训的通知</w:t>
      </w:r>
    </w:p>
    <w:p w:rsidR="00A73217" w:rsidRDefault="00A73217">
      <w:pPr>
        <w:adjustRightInd w:val="0"/>
        <w:snapToGrid w:val="0"/>
        <w:spacing w:line="579" w:lineRule="exact"/>
        <w:ind w:firstLineChars="200" w:firstLine="880"/>
        <w:jc w:val="center"/>
        <w:rPr>
          <w:rFonts w:ascii="方正小标宋简体" w:eastAsia="方正小标宋简体" w:hAnsi="方正小标宋简体" w:cs="方正小标宋简体"/>
          <w:sz w:val="44"/>
          <w:szCs w:val="44"/>
        </w:rPr>
      </w:pPr>
    </w:p>
    <w:p w:rsidR="00A73217" w:rsidRDefault="00CE1305">
      <w:pPr>
        <w:adjustRightInd w:val="0"/>
        <w:snapToGrid w:val="0"/>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市直有关单位，各县（市、区）民政局、人力资源和社会保障局、台商投资区民生保障局，各市级社工机构：</w:t>
      </w:r>
    </w:p>
    <w:p w:rsidR="00A73217" w:rsidRDefault="00CE1305">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强我市社会工作行业职业道德建设和提升社会工作者专业服务水平和服务质量，根据民政部《关于印发社会工作者继续教育办法的通知》（民发〔2009〕123号）、《泉州市关于进一步加强社会工作专业人才队伍建设的意见》（泉委办发〔2013〕9号）要求，决定开展2021年泉州市社会工作者第三</w:t>
      </w:r>
      <w:bookmarkStart w:id="0" w:name="_GoBack"/>
      <w:bookmarkEnd w:id="0"/>
      <w:r>
        <w:rPr>
          <w:rFonts w:ascii="仿宋_GB2312" w:eastAsia="仿宋_GB2312" w:hAnsi="仿宋_GB2312" w:cs="仿宋_GB2312" w:hint="eastAsia"/>
          <w:sz w:val="32"/>
          <w:szCs w:val="32"/>
        </w:rPr>
        <w:t>期职业教育培训。现将有关事项通知如下：</w:t>
      </w:r>
    </w:p>
    <w:p w:rsidR="00A73217" w:rsidRDefault="00A73217">
      <w:pPr>
        <w:adjustRightInd w:val="0"/>
        <w:snapToGrid w:val="0"/>
        <w:spacing w:line="579" w:lineRule="exact"/>
        <w:ind w:firstLineChars="200" w:firstLine="640"/>
        <w:rPr>
          <w:rFonts w:ascii="仿宋_GB2312" w:eastAsia="仿宋_GB2312" w:hAnsi="仿宋_GB2312" w:cs="仿宋_GB2312"/>
          <w:color w:val="FFFFFF" w:themeColor="background1"/>
          <w:sz w:val="32"/>
          <w:szCs w:val="32"/>
        </w:rPr>
      </w:pPr>
    </w:p>
    <w:p w:rsidR="00A73217" w:rsidRDefault="00A73217">
      <w:pPr>
        <w:adjustRightInd w:val="0"/>
        <w:snapToGrid w:val="0"/>
        <w:spacing w:line="579" w:lineRule="exact"/>
        <w:ind w:firstLineChars="200" w:firstLine="640"/>
        <w:rPr>
          <w:rFonts w:ascii="黑体" w:eastAsia="黑体" w:hAnsi="黑体" w:cs="黑体"/>
          <w:sz w:val="32"/>
          <w:szCs w:val="32"/>
        </w:rPr>
        <w:sectPr w:rsidR="00A73217">
          <w:footerReference w:type="default" r:id="rId7"/>
          <w:pgSz w:w="11906" w:h="16838"/>
          <w:pgMar w:top="2098" w:right="1474" w:bottom="1984" w:left="1587" w:header="851" w:footer="992" w:gutter="0"/>
          <w:pgNumType w:fmt="numberInDash"/>
          <w:cols w:space="425"/>
          <w:docGrid w:type="lines" w:linePitch="312"/>
        </w:sectPr>
      </w:pPr>
    </w:p>
    <w:p w:rsidR="00A73217" w:rsidRDefault="00CE1305">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一、培训主题</w:t>
      </w:r>
    </w:p>
    <w:p w:rsidR="00A73217" w:rsidRDefault="00CE1305">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2021年泉州市社会工作者第三期职业教育培训</w:t>
      </w:r>
    </w:p>
    <w:p w:rsidR="00A73217" w:rsidRDefault="00CE1305">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二、培训时间</w:t>
      </w:r>
    </w:p>
    <w:p w:rsidR="00A73217" w:rsidRDefault="00CE1305">
      <w:pPr>
        <w:adjustRightInd w:val="0"/>
        <w:snapToGrid w:val="0"/>
        <w:spacing w:line="579" w:lineRule="exact"/>
        <w:ind w:firstLineChars="200" w:firstLine="596"/>
        <w:rPr>
          <w:rFonts w:ascii="仿宋_GB2312" w:eastAsia="仿宋_GB2312" w:hAnsi="仿宋_GB2312" w:cs="仿宋_GB2312"/>
          <w:spacing w:val="-11"/>
          <w:sz w:val="32"/>
          <w:szCs w:val="32"/>
        </w:rPr>
      </w:pPr>
      <w:r>
        <w:rPr>
          <w:rFonts w:ascii="仿宋_GB2312" w:eastAsia="仿宋_GB2312" w:hAnsi="仿宋_GB2312" w:cs="仿宋_GB2312" w:hint="eastAsia"/>
          <w:spacing w:val="-11"/>
          <w:sz w:val="32"/>
          <w:szCs w:val="32"/>
        </w:rPr>
        <w:t>2021年11月25日（星期四）-11月26日（星期五），共2天。</w:t>
      </w:r>
    </w:p>
    <w:p w:rsidR="00A73217" w:rsidRDefault="00CE1305">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三、培训地点</w:t>
      </w:r>
    </w:p>
    <w:p w:rsidR="00A73217" w:rsidRDefault="00CE1305">
      <w:pPr>
        <w:adjustRightInd w:val="0"/>
        <w:snapToGrid w:val="0"/>
        <w:spacing w:line="579" w:lineRule="exact"/>
        <w:ind w:firstLineChars="200" w:firstLine="596"/>
        <w:rPr>
          <w:rFonts w:ascii="仿宋_GB2312" w:eastAsia="仿宋_GB2312" w:hAnsi="仿宋_GB2312" w:cs="仿宋_GB2312"/>
          <w:spacing w:val="-11"/>
          <w:sz w:val="32"/>
          <w:szCs w:val="32"/>
        </w:rPr>
      </w:pPr>
      <w:r>
        <w:rPr>
          <w:rFonts w:ascii="仿宋_GB2312" w:eastAsia="仿宋_GB2312" w:hAnsi="仿宋_GB2312" w:cs="仿宋_GB2312" w:hint="eastAsia"/>
          <w:spacing w:val="-11"/>
          <w:sz w:val="32"/>
          <w:szCs w:val="32"/>
        </w:rPr>
        <w:t>中共石狮市委党校教研楼一楼报告厅（石狮市九二东路126号）</w:t>
      </w:r>
    </w:p>
    <w:p w:rsidR="00A73217" w:rsidRDefault="00CE1305">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四、培训对象和人数</w:t>
      </w:r>
    </w:p>
    <w:p w:rsidR="00A73217" w:rsidRDefault="00CE1305">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泉州市取得助理社会工作师、社会工作师、高级社会工作师证书的社会工作从业人员。</w:t>
      </w:r>
    </w:p>
    <w:p w:rsidR="00A73217" w:rsidRDefault="00CE1305">
      <w:pPr>
        <w:adjustRightInd w:val="0"/>
        <w:snapToGrid w:val="0"/>
        <w:spacing w:line="579"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五、报名方式及学时认定</w:t>
      </w:r>
    </w:p>
    <w:p w:rsidR="00A73217" w:rsidRDefault="00CE1305">
      <w:pPr>
        <w:adjustRightInd w:val="0"/>
        <w:snapToGrid w:val="0"/>
        <w:spacing w:line="579"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（一）报名方式</w:t>
      </w:r>
    </w:p>
    <w:p w:rsidR="00A73217" w:rsidRDefault="00CE1305">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32"/>
        </w:rPr>
        <w:drawing>
          <wp:anchor distT="0" distB="0" distL="114300" distR="114300" simplePos="0" relativeHeight="251659264" behindDoc="0" locked="0" layoutInCell="1" allowOverlap="1">
            <wp:simplePos x="0" y="0"/>
            <wp:positionH relativeFrom="margin">
              <wp:posOffset>2000250</wp:posOffset>
            </wp:positionH>
            <wp:positionV relativeFrom="margin">
              <wp:posOffset>4980940</wp:posOffset>
            </wp:positionV>
            <wp:extent cx="1800225" cy="1800225"/>
            <wp:effectExtent l="0" t="0" r="9525" b="9525"/>
            <wp:wrapSquare wrapText="bothSides"/>
            <wp:docPr id="2" name="图片 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cod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800225" cy="1800225"/>
                    </a:xfrm>
                    <a:prstGeom prst="rect">
                      <a:avLst/>
                    </a:prstGeom>
                    <a:noFill/>
                    <a:ln>
                      <a:noFill/>
                    </a:ln>
                  </pic:spPr>
                </pic:pic>
              </a:graphicData>
            </a:graphic>
          </wp:anchor>
        </w:drawing>
      </w:r>
      <w:r>
        <w:rPr>
          <w:rFonts w:ascii="仿宋_GB2312" w:eastAsia="仿宋_GB2312" w:hAnsi="仿宋_GB2312" w:cs="仿宋_GB2312" w:hint="eastAsia"/>
          <w:sz w:val="32"/>
          <w:szCs w:val="32"/>
        </w:rPr>
        <w:t>由于此次培训名额有限，请有意愿参与的人员尽快扫描下方二维码进行报名，报满即止。报名结果将会在培训开始前以短信的形式通知报名人员。</w:t>
      </w:r>
    </w:p>
    <w:p w:rsidR="00A73217" w:rsidRDefault="00A73217">
      <w:pPr>
        <w:adjustRightInd w:val="0"/>
        <w:snapToGrid w:val="0"/>
        <w:spacing w:line="579" w:lineRule="exact"/>
        <w:ind w:firstLineChars="200" w:firstLine="640"/>
        <w:rPr>
          <w:rFonts w:ascii="仿宋_GB2312" w:eastAsia="仿宋_GB2312" w:hAnsi="仿宋_GB2312" w:cs="仿宋_GB2312"/>
          <w:sz w:val="32"/>
          <w:szCs w:val="32"/>
        </w:rPr>
      </w:pPr>
    </w:p>
    <w:p w:rsidR="00A73217" w:rsidRDefault="00A73217">
      <w:pPr>
        <w:adjustRightInd w:val="0"/>
        <w:snapToGrid w:val="0"/>
        <w:spacing w:line="579" w:lineRule="exact"/>
        <w:ind w:firstLineChars="200" w:firstLine="640"/>
        <w:rPr>
          <w:rFonts w:ascii="仿宋_GB2312" w:eastAsia="仿宋_GB2312" w:hAnsi="仿宋_GB2312" w:cs="仿宋_GB2312"/>
          <w:sz w:val="32"/>
          <w:szCs w:val="32"/>
        </w:rPr>
      </w:pPr>
    </w:p>
    <w:p w:rsidR="00A73217" w:rsidRDefault="00A73217">
      <w:pPr>
        <w:adjustRightInd w:val="0"/>
        <w:snapToGrid w:val="0"/>
        <w:spacing w:line="540" w:lineRule="exact"/>
        <w:ind w:firstLineChars="200" w:firstLine="640"/>
        <w:rPr>
          <w:rFonts w:ascii="仿宋_GB2312" w:eastAsia="仿宋_GB2312" w:hAnsi="仿宋_GB2312" w:cs="仿宋_GB2312"/>
          <w:sz w:val="32"/>
          <w:szCs w:val="32"/>
        </w:rPr>
      </w:pPr>
    </w:p>
    <w:p w:rsidR="00A73217" w:rsidRDefault="00A73217">
      <w:pPr>
        <w:adjustRightInd w:val="0"/>
        <w:snapToGrid w:val="0"/>
        <w:spacing w:line="540" w:lineRule="exact"/>
        <w:ind w:firstLineChars="200" w:firstLine="640"/>
        <w:rPr>
          <w:rFonts w:ascii="仿宋_GB2312" w:eastAsia="仿宋_GB2312" w:hAnsi="仿宋_GB2312" w:cs="仿宋_GB2312"/>
          <w:sz w:val="32"/>
          <w:szCs w:val="32"/>
        </w:rPr>
      </w:pPr>
    </w:p>
    <w:p w:rsidR="00A73217" w:rsidRDefault="00A73217">
      <w:pPr>
        <w:adjustRightInd w:val="0"/>
        <w:snapToGrid w:val="0"/>
        <w:spacing w:line="540" w:lineRule="exact"/>
        <w:ind w:firstLineChars="200" w:firstLine="640"/>
        <w:rPr>
          <w:rFonts w:ascii="仿宋_GB2312" w:eastAsia="仿宋_GB2312" w:hAnsi="仿宋_GB2312" w:cs="仿宋_GB2312"/>
          <w:sz w:val="32"/>
          <w:szCs w:val="32"/>
        </w:rPr>
      </w:pPr>
    </w:p>
    <w:p w:rsidR="00A73217" w:rsidRDefault="00CE1305">
      <w:pPr>
        <w:adjustRightInd w:val="0"/>
        <w:snapToGrid w:val="0"/>
        <w:spacing w:line="579"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（二）学时认定</w:t>
      </w:r>
    </w:p>
    <w:p w:rsidR="00A73217" w:rsidRDefault="00CE1305">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参训人员需全程参加培训班课程，会务组将做统一考勤和学时认定，满16学时的参训人员将获得结业证书。此次职业教育</w:t>
      </w:r>
      <w:r>
        <w:rPr>
          <w:rFonts w:ascii="仿宋_GB2312" w:eastAsia="仿宋_GB2312" w:hAnsi="仿宋_GB2312" w:cs="仿宋_GB2312" w:hint="eastAsia"/>
          <w:sz w:val="32"/>
          <w:szCs w:val="32"/>
        </w:rPr>
        <w:lastRenderedPageBreak/>
        <w:t>的培训学时作为当年度各级继续教育的专业课时。</w:t>
      </w:r>
    </w:p>
    <w:p w:rsidR="00A73217" w:rsidRDefault="00CE1305">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六、课程安排 </w:t>
      </w:r>
    </w:p>
    <w:tbl>
      <w:tblPr>
        <w:tblpPr w:leftFromText="180" w:rightFromText="180" w:vertAnchor="text" w:horzAnchor="page" w:tblpXSpec="center" w:tblpY="151"/>
        <w:tblOverlap w:val="neve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5"/>
        <w:gridCol w:w="1565"/>
        <w:gridCol w:w="1737"/>
        <w:gridCol w:w="2837"/>
        <w:gridCol w:w="807"/>
        <w:gridCol w:w="816"/>
      </w:tblGrid>
      <w:tr w:rsidR="00A73217">
        <w:trPr>
          <w:trHeight w:hRule="exact" w:val="442"/>
          <w:jc w:val="center"/>
        </w:trPr>
        <w:tc>
          <w:tcPr>
            <w:tcW w:w="1475" w:type="dxa"/>
            <w:shd w:val="clear" w:color="auto" w:fill="FFFFFF"/>
            <w:vAlign w:val="center"/>
          </w:tcPr>
          <w:p w:rsidR="00A73217" w:rsidRDefault="00CE1305">
            <w:pPr>
              <w:adjustRightInd w:val="0"/>
              <w:snapToGrid w:val="0"/>
              <w:spacing w:line="280" w:lineRule="exact"/>
              <w:jc w:val="center"/>
              <w:textAlignment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日  期</w:t>
            </w:r>
          </w:p>
        </w:tc>
        <w:tc>
          <w:tcPr>
            <w:tcW w:w="1565" w:type="dxa"/>
            <w:shd w:val="clear" w:color="auto" w:fill="FFFFFF"/>
            <w:vAlign w:val="center"/>
          </w:tcPr>
          <w:p w:rsidR="00A73217" w:rsidRDefault="00CE1305">
            <w:pPr>
              <w:adjustRightInd w:val="0"/>
              <w:snapToGrid w:val="0"/>
              <w:spacing w:line="280" w:lineRule="exact"/>
              <w:jc w:val="center"/>
              <w:textAlignment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时  间</w:t>
            </w:r>
          </w:p>
        </w:tc>
        <w:tc>
          <w:tcPr>
            <w:tcW w:w="1737" w:type="dxa"/>
            <w:shd w:val="clear" w:color="auto" w:fill="FFFFFF"/>
            <w:vAlign w:val="center"/>
          </w:tcPr>
          <w:p w:rsidR="00A73217" w:rsidRDefault="00CE1305">
            <w:pPr>
              <w:adjustRightInd w:val="0"/>
              <w:snapToGrid w:val="0"/>
              <w:spacing w:line="280" w:lineRule="exact"/>
              <w:jc w:val="center"/>
              <w:textAlignment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课    程</w:t>
            </w:r>
          </w:p>
        </w:tc>
        <w:tc>
          <w:tcPr>
            <w:tcW w:w="2837" w:type="dxa"/>
            <w:shd w:val="clear" w:color="auto" w:fill="FFFFFF"/>
            <w:vAlign w:val="center"/>
          </w:tcPr>
          <w:p w:rsidR="00A73217" w:rsidRDefault="00CE1305">
            <w:pPr>
              <w:adjustRightInd w:val="0"/>
              <w:snapToGrid w:val="0"/>
              <w:spacing w:line="280" w:lineRule="exact"/>
              <w:jc w:val="center"/>
              <w:textAlignment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授课老师</w:t>
            </w:r>
          </w:p>
        </w:tc>
        <w:tc>
          <w:tcPr>
            <w:tcW w:w="807" w:type="dxa"/>
            <w:shd w:val="clear" w:color="auto" w:fill="FFFFFF"/>
            <w:vAlign w:val="center"/>
          </w:tcPr>
          <w:p w:rsidR="00A73217" w:rsidRDefault="00CE1305">
            <w:pPr>
              <w:adjustRightInd w:val="0"/>
              <w:snapToGrid w:val="0"/>
              <w:spacing w:line="280" w:lineRule="exact"/>
              <w:ind w:left="281" w:hangingChars="100" w:hanging="281"/>
              <w:jc w:val="center"/>
              <w:textAlignment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课时</w:t>
            </w:r>
          </w:p>
        </w:tc>
        <w:tc>
          <w:tcPr>
            <w:tcW w:w="816" w:type="dxa"/>
            <w:shd w:val="clear" w:color="auto" w:fill="FFFFFF"/>
            <w:vAlign w:val="center"/>
          </w:tcPr>
          <w:p w:rsidR="00A73217" w:rsidRDefault="00CE1305">
            <w:pPr>
              <w:adjustRightInd w:val="0"/>
              <w:snapToGrid w:val="0"/>
              <w:spacing w:line="280" w:lineRule="exact"/>
              <w:jc w:val="center"/>
              <w:textAlignment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天数</w:t>
            </w:r>
          </w:p>
        </w:tc>
      </w:tr>
      <w:tr w:rsidR="00A73217">
        <w:trPr>
          <w:trHeight w:val="1326"/>
          <w:jc w:val="center"/>
        </w:trPr>
        <w:tc>
          <w:tcPr>
            <w:tcW w:w="1475" w:type="dxa"/>
            <w:vMerge w:val="restart"/>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2021年</w:t>
            </w:r>
          </w:p>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bCs/>
                <w:sz w:val="24"/>
              </w:rPr>
              <w:t>11</w:t>
            </w:r>
            <w:r>
              <w:rPr>
                <w:rFonts w:ascii="仿宋_GB2312" w:eastAsia="仿宋_GB2312" w:hAnsi="仿宋_GB2312" w:cs="仿宋_GB2312" w:hint="eastAsia"/>
                <w:bCs/>
                <w:sz w:val="24"/>
              </w:rPr>
              <w:t>月</w:t>
            </w:r>
            <w:r>
              <w:rPr>
                <w:rFonts w:ascii="仿宋_GB2312" w:eastAsia="仿宋_GB2312" w:hAnsi="仿宋_GB2312" w:cs="仿宋_GB2312"/>
                <w:bCs/>
                <w:sz w:val="24"/>
              </w:rPr>
              <w:t>25</w:t>
            </w:r>
            <w:r>
              <w:rPr>
                <w:rFonts w:ascii="仿宋_GB2312" w:eastAsia="仿宋_GB2312" w:hAnsi="仿宋_GB2312" w:cs="仿宋_GB2312" w:hint="eastAsia"/>
                <w:bCs/>
                <w:sz w:val="24"/>
              </w:rPr>
              <w:t>日</w:t>
            </w:r>
          </w:p>
        </w:tc>
        <w:tc>
          <w:tcPr>
            <w:tcW w:w="1565"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09:00-12:00</w:t>
            </w:r>
          </w:p>
        </w:tc>
        <w:tc>
          <w:tcPr>
            <w:tcW w:w="1737"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《权能激发视角下的活动策划逻辑与设计技巧》</w:t>
            </w:r>
          </w:p>
        </w:tc>
        <w:tc>
          <w:tcPr>
            <w:tcW w:w="2837"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林映麟</w:t>
            </w:r>
          </w:p>
          <w:p w:rsidR="00A73217" w:rsidRDefault="00CE1305">
            <w:pPr>
              <w:adjustRightInd w:val="0"/>
              <w:snapToGrid w:val="0"/>
              <w:spacing w:line="280" w:lineRule="exact"/>
              <w:jc w:val="center"/>
              <w:textAlignment w:val="center"/>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泉州华光职业学院健康管理学院教研室主任，泉州市社会工作人才专家库成员。</w:t>
            </w:r>
          </w:p>
        </w:tc>
        <w:tc>
          <w:tcPr>
            <w:tcW w:w="807"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4</w:t>
            </w:r>
          </w:p>
        </w:tc>
        <w:tc>
          <w:tcPr>
            <w:tcW w:w="816"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0.5</w:t>
            </w:r>
          </w:p>
        </w:tc>
      </w:tr>
      <w:tr w:rsidR="00A73217">
        <w:trPr>
          <w:trHeight w:val="1407"/>
          <w:jc w:val="center"/>
        </w:trPr>
        <w:tc>
          <w:tcPr>
            <w:tcW w:w="1475" w:type="dxa"/>
            <w:vMerge/>
            <w:vAlign w:val="center"/>
          </w:tcPr>
          <w:p w:rsidR="00A73217" w:rsidRDefault="00A73217">
            <w:pPr>
              <w:adjustRightInd w:val="0"/>
              <w:snapToGrid w:val="0"/>
              <w:spacing w:line="280" w:lineRule="exact"/>
              <w:jc w:val="center"/>
              <w:textAlignment w:val="center"/>
              <w:rPr>
                <w:rFonts w:ascii="仿宋_GB2312" w:eastAsia="仿宋_GB2312" w:hAnsi="仿宋_GB2312" w:cs="仿宋_GB2312"/>
                <w:bCs/>
                <w:sz w:val="24"/>
              </w:rPr>
            </w:pPr>
          </w:p>
        </w:tc>
        <w:tc>
          <w:tcPr>
            <w:tcW w:w="1565"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bCs/>
                <w:sz w:val="24"/>
              </w:rPr>
              <w:t>4</w:t>
            </w:r>
            <w:r>
              <w:rPr>
                <w:rFonts w:ascii="仿宋_GB2312" w:eastAsia="仿宋_GB2312" w:hAnsi="仿宋_GB2312" w:cs="仿宋_GB2312" w:hint="eastAsia"/>
                <w:bCs/>
                <w:sz w:val="24"/>
              </w:rPr>
              <w:t>:30-17:30</w:t>
            </w:r>
          </w:p>
        </w:tc>
        <w:tc>
          <w:tcPr>
            <w:tcW w:w="1737"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《社会工作的本土化实践》</w:t>
            </w:r>
          </w:p>
        </w:tc>
        <w:tc>
          <w:tcPr>
            <w:tcW w:w="2837"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何燕堂</w:t>
            </w:r>
          </w:p>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（闽南师范大学法学院社会工作系助理教授）</w:t>
            </w:r>
          </w:p>
        </w:tc>
        <w:tc>
          <w:tcPr>
            <w:tcW w:w="807"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4</w:t>
            </w:r>
          </w:p>
        </w:tc>
        <w:tc>
          <w:tcPr>
            <w:tcW w:w="816"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0.5</w:t>
            </w:r>
          </w:p>
        </w:tc>
      </w:tr>
      <w:tr w:rsidR="00A73217">
        <w:trPr>
          <w:trHeight w:val="1326"/>
          <w:jc w:val="center"/>
        </w:trPr>
        <w:tc>
          <w:tcPr>
            <w:tcW w:w="1475" w:type="dxa"/>
            <w:vMerge w:val="restart"/>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2021年</w:t>
            </w:r>
          </w:p>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bCs/>
                <w:sz w:val="24"/>
              </w:rPr>
              <w:t>11</w:t>
            </w:r>
            <w:r>
              <w:rPr>
                <w:rFonts w:ascii="仿宋_GB2312" w:eastAsia="仿宋_GB2312" w:hAnsi="仿宋_GB2312" w:cs="仿宋_GB2312" w:hint="eastAsia"/>
                <w:bCs/>
                <w:sz w:val="24"/>
              </w:rPr>
              <w:t>月2</w:t>
            </w:r>
            <w:r>
              <w:rPr>
                <w:rFonts w:ascii="仿宋_GB2312" w:eastAsia="仿宋_GB2312" w:hAnsi="仿宋_GB2312" w:cs="仿宋_GB2312"/>
                <w:bCs/>
                <w:sz w:val="24"/>
              </w:rPr>
              <w:t>6</w:t>
            </w:r>
            <w:r>
              <w:rPr>
                <w:rFonts w:ascii="仿宋_GB2312" w:eastAsia="仿宋_GB2312" w:hAnsi="仿宋_GB2312" w:cs="仿宋_GB2312" w:hint="eastAsia"/>
                <w:bCs/>
                <w:sz w:val="24"/>
              </w:rPr>
              <w:t>日</w:t>
            </w:r>
          </w:p>
        </w:tc>
        <w:tc>
          <w:tcPr>
            <w:tcW w:w="1565"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09:00-12:00</w:t>
            </w:r>
          </w:p>
        </w:tc>
        <w:tc>
          <w:tcPr>
            <w:tcW w:w="1737"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《精准化需求调研与项目设计》</w:t>
            </w:r>
          </w:p>
        </w:tc>
        <w:tc>
          <w:tcPr>
            <w:tcW w:w="2837"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韩秀云</w:t>
            </w:r>
          </w:p>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（厦门/泉州市开心社工服务中心总干事，福建省优秀社会工作者，泉州市社会工作专家库成员。</w:t>
            </w:r>
          </w:p>
        </w:tc>
        <w:tc>
          <w:tcPr>
            <w:tcW w:w="807"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4</w:t>
            </w:r>
          </w:p>
        </w:tc>
        <w:tc>
          <w:tcPr>
            <w:tcW w:w="816"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0.5</w:t>
            </w:r>
          </w:p>
        </w:tc>
      </w:tr>
      <w:tr w:rsidR="00A73217">
        <w:trPr>
          <w:trHeight w:hRule="exact" w:val="2005"/>
          <w:jc w:val="center"/>
        </w:trPr>
        <w:tc>
          <w:tcPr>
            <w:tcW w:w="1475" w:type="dxa"/>
            <w:vMerge/>
            <w:vAlign w:val="center"/>
          </w:tcPr>
          <w:p w:rsidR="00A73217" w:rsidRDefault="00A73217">
            <w:pPr>
              <w:adjustRightInd w:val="0"/>
              <w:snapToGrid w:val="0"/>
              <w:spacing w:line="280" w:lineRule="exact"/>
              <w:jc w:val="center"/>
              <w:textAlignment w:val="center"/>
              <w:rPr>
                <w:rFonts w:ascii="仿宋_GB2312" w:eastAsia="仿宋_GB2312" w:hAnsi="仿宋_GB2312" w:cs="仿宋_GB2312"/>
                <w:bCs/>
                <w:sz w:val="24"/>
              </w:rPr>
            </w:pPr>
          </w:p>
        </w:tc>
        <w:tc>
          <w:tcPr>
            <w:tcW w:w="1565"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bCs/>
                <w:sz w:val="24"/>
              </w:rPr>
              <w:t>4</w:t>
            </w:r>
            <w:r>
              <w:rPr>
                <w:rFonts w:ascii="仿宋_GB2312" w:eastAsia="仿宋_GB2312" w:hAnsi="仿宋_GB2312" w:cs="仿宋_GB2312" w:hint="eastAsia"/>
                <w:bCs/>
                <w:sz w:val="24"/>
              </w:rPr>
              <w:t>:30-17:30</w:t>
            </w:r>
          </w:p>
        </w:tc>
        <w:tc>
          <w:tcPr>
            <w:tcW w:w="1737"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color w:val="FF0000"/>
                <w:sz w:val="24"/>
              </w:rPr>
            </w:pPr>
            <w:r>
              <w:rPr>
                <w:rFonts w:ascii="仿宋_GB2312" w:eastAsia="仿宋_GB2312" w:hAnsi="仿宋_GB2312" w:cs="仿宋_GB2312" w:hint="eastAsia"/>
                <w:bCs/>
                <w:sz w:val="24"/>
              </w:rPr>
              <w:t>《社会工作参与城乡社区近邻服务的路径和方法》</w:t>
            </w:r>
          </w:p>
        </w:tc>
        <w:tc>
          <w:tcPr>
            <w:tcW w:w="2837"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王嘉顺</w:t>
            </w:r>
          </w:p>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（华侨大学哲学与社会发展学院副教授、副院长，福建省社会工作联合会副会长、厦门和泉州市社会工作专家库成员）</w:t>
            </w:r>
          </w:p>
        </w:tc>
        <w:tc>
          <w:tcPr>
            <w:tcW w:w="807"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4</w:t>
            </w:r>
          </w:p>
        </w:tc>
        <w:tc>
          <w:tcPr>
            <w:tcW w:w="816" w:type="dxa"/>
            <w:vAlign w:val="center"/>
          </w:tcPr>
          <w:p w:rsidR="00A73217" w:rsidRDefault="00CE1305">
            <w:pPr>
              <w:adjustRightInd w:val="0"/>
              <w:snapToGrid w:val="0"/>
              <w:spacing w:line="280" w:lineRule="exact"/>
              <w:jc w:val="center"/>
              <w:textAlignment w:val="center"/>
              <w:rPr>
                <w:rFonts w:ascii="仿宋_GB2312" w:eastAsia="仿宋_GB2312" w:hAnsi="仿宋_GB2312" w:cs="仿宋_GB2312"/>
                <w:bCs/>
                <w:sz w:val="24"/>
              </w:rPr>
            </w:pPr>
            <w:r>
              <w:rPr>
                <w:rFonts w:ascii="仿宋_GB2312" w:eastAsia="仿宋_GB2312" w:hAnsi="仿宋_GB2312" w:cs="仿宋_GB2312" w:hint="eastAsia"/>
                <w:bCs/>
                <w:sz w:val="24"/>
              </w:rPr>
              <w:t>0.5</w:t>
            </w:r>
          </w:p>
        </w:tc>
      </w:tr>
    </w:tbl>
    <w:p w:rsidR="00A73217" w:rsidRDefault="00CE1305">
      <w:pPr>
        <w:adjustRightInd w:val="0"/>
        <w:snapToGrid w:val="0"/>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七、其他事项</w:t>
      </w:r>
    </w:p>
    <w:p w:rsidR="00A73217" w:rsidRDefault="00CE1305">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（一）本次培训班不向参训人员收取培训费用，食宿、交通费用由参训人员自行承担。</w:t>
      </w:r>
    </w:p>
    <w:p w:rsidR="00A73217" w:rsidRDefault="00CE1305">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（二）培训期间参训人员需遵守课堂纪律，每节课提前30分钟开始签到，不迟到、不早退、不无故旷课。若因特殊原因无法参与部分培训课程，参训人员需向会务组提交所在单位领导签名的纸质版请假条。</w:t>
      </w:r>
    </w:p>
    <w:p w:rsidR="00A73217" w:rsidRDefault="00CE1305">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（三）培训班报到时间为培训第一天上午08:30-09:00。参</w:t>
      </w:r>
      <w:r>
        <w:rPr>
          <w:rFonts w:ascii="仿宋_GB2312" w:eastAsia="仿宋_GB2312" w:hAnsi="仿宋_GB2312" w:cs="仿宋_GB2312" w:hint="eastAsia"/>
          <w:sz w:val="32"/>
          <w:szCs w:val="32"/>
        </w:rPr>
        <w:lastRenderedPageBreak/>
        <w:t>训人员可自行选择交通工具抵达培训地点：中共石狮市委党校教研楼一楼报告厅（石狮市九二东路126号）。</w:t>
      </w:r>
    </w:p>
    <w:p w:rsidR="00A73217" w:rsidRDefault="00CE1305">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（四）为有效防控新冠肺炎疫情，请学员提前准备好“八闽健康码”，配合体温测量，全程佩戴好口罩，隔位就座。</w:t>
      </w:r>
    </w:p>
    <w:p w:rsidR="00A73217" w:rsidRDefault="00A73217">
      <w:pPr>
        <w:adjustRightInd w:val="0"/>
        <w:snapToGrid w:val="0"/>
        <w:spacing w:line="579" w:lineRule="exact"/>
        <w:ind w:firstLineChars="200" w:firstLine="640"/>
        <w:rPr>
          <w:rFonts w:ascii="仿宋_GB2312" w:eastAsia="仿宋_GB2312" w:hAnsi="仿宋_GB2312" w:cs="仿宋_GB2312"/>
          <w:sz w:val="32"/>
          <w:szCs w:val="32"/>
        </w:rPr>
      </w:pPr>
    </w:p>
    <w:p w:rsidR="00A73217" w:rsidRDefault="00CE1305" w:rsidP="00C808A4">
      <w:pPr>
        <w:adjustRightInd w:val="0"/>
        <w:snapToGrid w:val="0"/>
        <w:spacing w:line="579"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泉州市民政局</w:t>
      </w:r>
      <w:r w:rsidR="00286060">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泉州市人力资源和社会保障局</w:t>
      </w:r>
    </w:p>
    <w:p w:rsidR="00A73217" w:rsidRDefault="00CE1305" w:rsidP="00C808A4">
      <w:pPr>
        <w:adjustRightInd w:val="0"/>
        <w:snapToGrid w:val="0"/>
        <w:spacing w:line="579"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2021年11月23日   </w:t>
      </w:r>
    </w:p>
    <w:p w:rsidR="00A73217" w:rsidRDefault="00A73217">
      <w:pPr>
        <w:adjustRightInd w:val="0"/>
        <w:snapToGrid w:val="0"/>
        <w:spacing w:line="579" w:lineRule="exact"/>
        <w:ind w:firstLineChars="200" w:firstLine="640"/>
        <w:rPr>
          <w:rFonts w:ascii="仿宋_GB2312" w:eastAsia="仿宋_GB2312" w:hAnsi="仿宋_GB2312" w:cs="仿宋_GB2312"/>
          <w:sz w:val="32"/>
          <w:szCs w:val="32"/>
        </w:rPr>
      </w:pPr>
    </w:p>
    <w:p w:rsidR="00A73217" w:rsidRDefault="00A73217">
      <w:pPr>
        <w:adjustRightInd w:val="0"/>
        <w:snapToGrid w:val="0"/>
        <w:spacing w:line="579" w:lineRule="exact"/>
        <w:ind w:firstLineChars="200" w:firstLine="640"/>
        <w:rPr>
          <w:rFonts w:ascii="仿宋_GB2312" w:eastAsia="仿宋_GB2312" w:hAnsi="仿宋_GB2312" w:cs="仿宋_GB2312"/>
          <w:sz w:val="32"/>
          <w:szCs w:val="32"/>
        </w:rPr>
      </w:pPr>
    </w:p>
    <w:p w:rsidR="00A73217" w:rsidRDefault="00A73217">
      <w:pPr>
        <w:adjustRightInd w:val="0"/>
        <w:snapToGrid w:val="0"/>
        <w:spacing w:line="579" w:lineRule="exact"/>
        <w:ind w:firstLineChars="200" w:firstLine="640"/>
        <w:rPr>
          <w:rFonts w:ascii="仿宋_GB2312" w:eastAsia="仿宋_GB2312" w:hAnsi="仿宋_GB2312" w:cs="仿宋_GB2312"/>
          <w:sz w:val="32"/>
          <w:szCs w:val="32"/>
        </w:rPr>
      </w:pPr>
    </w:p>
    <w:p w:rsidR="00A73217" w:rsidRDefault="00A73217">
      <w:pPr>
        <w:adjustRightInd w:val="0"/>
        <w:snapToGrid w:val="0"/>
        <w:spacing w:line="579" w:lineRule="exact"/>
        <w:ind w:firstLineChars="200" w:firstLine="640"/>
        <w:rPr>
          <w:rFonts w:ascii="仿宋_GB2312" w:eastAsia="仿宋_GB2312" w:hAnsi="仿宋_GB2312" w:cs="仿宋_GB2312"/>
          <w:sz w:val="32"/>
          <w:szCs w:val="32"/>
        </w:rPr>
      </w:pPr>
    </w:p>
    <w:p w:rsidR="00A73217" w:rsidRDefault="00A73217">
      <w:pPr>
        <w:adjustRightInd w:val="0"/>
        <w:snapToGrid w:val="0"/>
        <w:spacing w:line="579" w:lineRule="exact"/>
        <w:ind w:firstLineChars="200" w:firstLine="640"/>
        <w:rPr>
          <w:rFonts w:ascii="仿宋_GB2312" w:eastAsia="仿宋_GB2312" w:hAnsi="仿宋_GB2312" w:cs="仿宋_GB2312"/>
          <w:sz w:val="32"/>
          <w:szCs w:val="32"/>
        </w:rPr>
      </w:pPr>
    </w:p>
    <w:p w:rsidR="00A73217" w:rsidRDefault="00A73217">
      <w:pPr>
        <w:adjustRightInd w:val="0"/>
        <w:snapToGrid w:val="0"/>
        <w:spacing w:line="579" w:lineRule="exact"/>
        <w:ind w:firstLineChars="200" w:firstLine="640"/>
        <w:rPr>
          <w:rFonts w:ascii="仿宋_GB2312" w:eastAsia="仿宋_GB2312" w:hAnsi="仿宋_GB2312" w:cs="仿宋_GB2312"/>
          <w:sz w:val="32"/>
          <w:szCs w:val="32"/>
        </w:rPr>
      </w:pPr>
    </w:p>
    <w:p w:rsidR="00A73217" w:rsidRDefault="00A73217">
      <w:pPr>
        <w:adjustRightInd w:val="0"/>
        <w:snapToGrid w:val="0"/>
        <w:spacing w:line="579" w:lineRule="exact"/>
        <w:ind w:firstLineChars="200" w:firstLine="640"/>
        <w:rPr>
          <w:rFonts w:ascii="仿宋_GB2312" w:eastAsia="仿宋_GB2312" w:hAnsi="仿宋_GB2312" w:cs="仿宋_GB2312"/>
          <w:sz w:val="32"/>
          <w:szCs w:val="32"/>
        </w:rPr>
      </w:pPr>
    </w:p>
    <w:p w:rsidR="00A73217" w:rsidRDefault="00A73217">
      <w:pPr>
        <w:adjustRightInd w:val="0"/>
        <w:snapToGrid w:val="0"/>
        <w:spacing w:line="579" w:lineRule="exact"/>
        <w:ind w:firstLineChars="200" w:firstLine="640"/>
        <w:rPr>
          <w:rFonts w:ascii="仿宋_GB2312" w:eastAsia="仿宋_GB2312" w:hAnsi="仿宋_GB2312" w:cs="仿宋_GB2312"/>
          <w:sz w:val="32"/>
          <w:szCs w:val="32"/>
        </w:rPr>
      </w:pPr>
    </w:p>
    <w:p w:rsidR="00A73217" w:rsidRDefault="00A73217">
      <w:pPr>
        <w:adjustRightInd w:val="0"/>
        <w:snapToGrid w:val="0"/>
        <w:spacing w:line="579" w:lineRule="exact"/>
        <w:ind w:firstLineChars="200" w:firstLine="640"/>
        <w:rPr>
          <w:rFonts w:ascii="仿宋_GB2312" w:eastAsia="仿宋_GB2312" w:hAnsi="仿宋_GB2312" w:cs="仿宋_GB2312"/>
          <w:sz w:val="32"/>
          <w:szCs w:val="32"/>
        </w:rPr>
      </w:pPr>
    </w:p>
    <w:p w:rsidR="00A73217" w:rsidRDefault="00A73217">
      <w:pPr>
        <w:adjustRightInd w:val="0"/>
        <w:snapToGrid w:val="0"/>
        <w:spacing w:line="579" w:lineRule="exact"/>
        <w:ind w:firstLineChars="200" w:firstLine="640"/>
        <w:rPr>
          <w:rFonts w:ascii="仿宋_GB2312" w:eastAsia="仿宋_GB2312" w:hAnsi="仿宋_GB2312" w:cs="仿宋_GB2312"/>
          <w:sz w:val="32"/>
          <w:szCs w:val="32"/>
        </w:rPr>
      </w:pPr>
    </w:p>
    <w:p w:rsidR="00A73217" w:rsidRDefault="00A73217">
      <w:pPr>
        <w:adjustRightInd w:val="0"/>
        <w:snapToGrid w:val="0"/>
        <w:spacing w:line="579" w:lineRule="exact"/>
        <w:ind w:firstLineChars="200" w:firstLine="640"/>
        <w:rPr>
          <w:rFonts w:ascii="仿宋_GB2312" w:eastAsia="仿宋_GB2312" w:hAnsi="仿宋_GB2312" w:cs="仿宋_GB2312"/>
          <w:sz w:val="32"/>
          <w:szCs w:val="32"/>
        </w:rPr>
      </w:pPr>
    </w:p>
    <w:p w:rsidR="00A73217" w:rsidRDefault="00A73217">
      <w:pPr>
        <w:adjustRightInd w:val="0"/>
        <w:snapToGrid w:val="0"/>
        <w:spacing w:line="579" w:lineRule="exact"/>
        <w:ind w:firstLineChars="200" w:firstLine="640"/>
        <w:rPr>
          <w:rFonts w:ascii="仿宋_GB2312" w:eastAsia="仿宋_GB2312" w:hAnsi="仿宋_GB2312" w:cs="仿宋_GB2312"/>
          <w:sz w:val="32"/>
          <w:szCs w:val="32"/>
        </w:rPr>
      </w:pPr>
    </w:p>
    <w:p w:rsidR="00A73217" w:rsidRDefault="00A73217">
      <w:pPr>
        <w:adjustRightInd w:val="0"/>
        <w:snapToGrid w:val="0"/>
        <w:spacing w:line="579" w:lineRule="exact"/>
        <w:ind w:firstLineChars="200" w:firstLine="640"/>
        <w:rPr>
          <w:rFonts w:ascii="仿宋_GB2312" w:eastAsia="仿宋_GB2312" w:hAnsi="仿宋_GB2312" w:cs="仿宋_GB2312"/>
          <w:sz w:val="32"/>
          <w:szCs w:val="32"/>
        </w:rPr>
      </w:pPr>
    </w:p>
    <w:p w:rsidR="00A73217" w:rsidRDefault="00CE1305">
      <w:pPr>
        <w:pBdr>
          <w:top w:val="single" w:sz="4" w:space="0" w:color="auto"/>
          <w:bottom w:val="single" w:sz="4" w:space="0" w:color="auto"/>
        </w:pBdr>
        <w:adjustRightInd w:val="0"/>
        <w:snapToGrid w:val="0"/>
        <w:spacing w:line="579"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泉州市民政局办公室               　　  2021年11月23日印发</w:t>
      </w:r>
    </w:p>
    <w:sectPr w:rsidR="00A73217" w:rsidSect="00A73217">
      <w:footerReference w:type="default" r:id="rId9"/>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71A" w:rsidRDefault="00A0471A" w:rsidP="00A73217">
      <w:r>
        <w:separator/>
      </w:r>
    </w:p>
  </w:endnote>
  <w:endnote w:type="continuationSeparator" w:id="1">
    <w:p w:rsidR="00A0471A" w:rsidRDefault="00A0471A" w:rsidP="00A732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17" w:rsidRDefault="00BA1066">
    <w:pPr>
      <w:pStyle w:val="a3"/>
    </w:pPr>
    <w:r>
      <w:pict>
        <v:shapetype id="_x0000_t202" coordsize="21600,21600" o:spt="202" path="m,l,21600r21600,l21600,xe">
          <v:stroke joinstyle="miter"/>
          <v:path gradientshapeok="t" o:connecttype="rect"/>
        </v:shapetype>
        <v:shape id="_x0000_s2050" type="#_x0000_t202" style="position:absolute;margin-left:208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A73217" w:rsidRDefault="00BA1066">
                <w:pPr>
                  <w:pStyle w:val="a3"/>
                  <w:rPr>
                    <w:rFonts w:ascii="宋体" w:eastAsia="宋体" w:hAnsi="宋体" w:cs="宋体"/>
                    <w:sz w:val="28"/>
                    <w:szCs w:val="28"/>
                  </w:rPr>
                </w:pPr>
                <w:r>
                  <w:rPr>
                    <w:rFonts w:ascii="宋体" w:eastAsia="宋体" w:hAnsi="宋体" w:cs="宋体" w:hint="eastAsia"/>
                    <w:sz w:val="28"/>
                    <w:szCs w:val="28"/>
                  </w:rPr>
                  <w:fldChar w:fldCharType="begin"/>
                </w:r>
                <w:r w:rsidR="00CE1305">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C5B28">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17" w:rsidRDefault="00BA1066">
    <w:pPr>
      <w:pStyle w:val="a3"/>
    </w:pPr>
    <w:r>
      <w:pict>
        <v:shapetype id="_x0000_t202" coordsize="21600,21600" o:spt="202" path="m,l,21600r21600,l21600,xe">
          <v:stroke joinstyle="miter"/>
          <v:path gradientshapeok="t" o:connecttype="rect"/>
        </v:shapetype>
        <v:shape id="_x0000_s2049" type="#_x0000_t202" style="position:absolute;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A73217" w:rsidRDefault="00BA1066">
                <w:pPr>
                  <w:pStyle w:val="a3"/>
                  <w:rPr>
                    <w:rFonts w:ascii="宋体" w:eastAsia="宋体" w:hAnsi="宋体" w:cs="宋体"/>
                    <w:sz w:val="28"/>
                    <w:szCs w:val="28"/>
                  </w:rPr>
                </w:pPr>
                <w:r>
                  <w:rPr>
                    <w:rFonts w:ascii="宋体" w:eastAsia="宋体" w:hAnsi="宋体" w:cs="宋体" w:hint="eastAsia"/>
                    <w:sz w:val="28"/>
                    <w:szCs w:val="28"/>
                  </w:rPr>
                  <w:fldChar w:fldCharType="begin"/>
                </w:r>
                <w:r w:rsidR="00CE1305">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C5B28">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71A" w:rsidRDefault="00A0471A" w:rsidP="00A73217">
      <w:r>
        <w:separator/>
      </w:r>
    </w:p>
  </w:footnote>
  <w:footnote w:type="continuationSeparator" w:id="1">
    <w:p w:rsidR="00A0471A" w:rsidRDefault="00A0471A" w:rsidP="00A732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2165CB9"/>
    <w:rsid w:val="000E0756"/>
    <w:rsid w:val="001A37F8"/>
    <w:rsid w:val="00286060"/>
    <w:rsid w:val="00935571"/>
    <w:rsid w:val="009379C2"/>
    <w:rsid w:val="00A0471A"/>
    <w:rsid w:val="00A73217"/>
    <w:rsid w:val="00BA1066"/>
    <w:rsid w:val="00C808A4"/>
    <w:rsid w:val="00CE1305"/>
    <w:rsid w:val="00DE27CC"/>
    <w:rsid w:val="00EC5B28"/>
    <w:rsid w:val="015F47EB"/>
    <w:rsid w:val="0D9C57B4"/>
    <w:rsid w:val="13F43BB4"/>
    <w:rsid w:val="1AF17848"/>
    <w:rsid w:val="21F5774C"/>
    <w:rsid w:val="221F14A8"/>
    <w:rsid w:val="3A091CDA"/>
    <w:rsid w:val="3E0A6845"/>
    <w:rsid w:val="3FDE0B7B"/>
    <w:rsid w:val="42165CB9"/>
    <w:rsid w:val="536944F1"/>
    <w:rsid w:val="56DC5101"/>
    <w:rsid w:val="73AA0461"/>
    <w:rsid w:val="73FB690B"/>
    <w:rsid w:val="7AD943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21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73217"/>
    <w:pPr>
      <w:tabs>
        <w:tab w:val="center" w:pos="4153"/>
        <w:tab w:val="right" w:pos="8306"/>
      </w:tabs>
      <w:snapToGrid w:val="0"/>
      <w:jc w:val="left"/>
    </w:pPr>
    <w:rPr>
      <w:sz w:val="18"/>
    </w:rPr>
  </w:style>
  <w:style w:type="paragraph" w:styleId="a4">
    <w:name w:val="header"/>
    <w:basedOn w:val="a"/>
    <w:qFormat/>
    <w:rsid w:val="00A7321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211</Words>
  <Characters>1205</Characters>
  <Application>Microsoft Office Word</Application>
  <DocSecurity>0</DocSecurity>
  <Lines>10</Lines>
  <Paragraphs>2</Paragraphs>
  <ScaleCrop>false</ScaleCrop>
  <Company>Microsoft</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桑三博客</cp:lastModifiedBy>
  <cp:revision>5</cp:revision>
  <cp:lastPrinted>2021-11-23T07:40:00Z</cp:lastPrinted>
  <dcterms:created xsi:type="dcterms:W3CDTF">2021-07-01T09:29:00Z</dcterms:created>
  <dcterms:modified xsi:type="dcterms:W3CDTF">2021-11-24T10:28:00Z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